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7C13C9" w14:textId="41D3972A" w:rsidR="00A800C7" w:rsidRPr="0052548E" w:rsidRDefault="00A800C7" w:rsidP="00A800C7">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w:t>
      </w:r>
      <w:r w:rsidR="00106692" w:rsidRPr="00D02562">
        <w:rPr>
          <w:rFonts w:ascii="Arial" w:hAnsi="Arial" w:cs="Arial"/>
          <w:b/>
          <w:bCs/>
          <w:sz w:val="28"/>
        </w:rPr>
        <w:t>9</w:t>
      </w:r>
      <w:r w:rsidR="00106692">
        <w:rPr>
          <w:rFonts w:ascii="Arial" w:hAnsi="Arial" w:cs="Arial"/>
          <w:b/>
          <w:bCs/>
          <w:sz w:val="28"/>
        </w:rPr>
        <w:t>9</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r w:rsidRPr="000E3B5A">
        <w:rPr>
          <w:rFonts w:ascii="Arial" w:hAnsi="Arial" w:cs="Arial"/>
          <w:b/>
          <w:bCs/>
          <w:sz w:val="28"/>
        </w:rPr>
        <w:t>R1-19</w:t>
      </w:r>
      <w:r w:rsidR="000E3B5A" w:rsidRPr="000E3B5A">
        <w:rPr>
          <w:rFonts w:ascii="Arial" w:hAnsi="Arial" w:cs="Arial" w:hint="eastAsia"/>
          <w:b/>
          <w:bCs/>
          <w:sz w:val="28"/>
        </w:rPr>
        <w:t>1</w:t>
      </w:r>
      <w:r w:rsidR="00007CF7">
        <w:rPr>
          <w:rFonts w:ascii="Arial" w:hAnsi="Arial" w:cs="Arial" w:hint="eastAsia"/>
          <w:b/>
          <w:bCs/>
          <w:sz w:val="28"/>
        </w:rPr>
        <w:t>2879</w:t>
      </w:r>
      <w:bookmarkStart w:id="0" w:name="_GoBack"/>
      <w:bookmarkEnd w:id="0"/>
    </w:p>
    <w:p w14:paraId="5D0FDFB5" w14:textId="0F35A304" w:rsidR="00A800C7" w:rsidRPr="009513AC" w:rsidRDefault="00507B03" w:rsidP="00A800C7">
      <w:pPr>
        <w:tabs>
          <w:tab w:val="center" w:pos="4536"/>
          <w:tab w:val="right" w:pos="9072"/>
        </w:tabs>
        <w:rPr>
          <w:rFonts w:ascii="Arial" w:eastAsia="ＭＳ 明朝" w:hAnsi="Arial" w:cs="Arial"/>
          <w:b/>
          <w:bCs/>
          <w:sz w:val="28"/>
        </w:rPr>
      </w:pPr>
      <w:r>
        <w:rPr>
          <w:rFonts w:ascii="Arial" w:eastAsia="ＭＳ 明朝" w:hAnsi="Arial" w:cs="Arial"/>
          <w:b/>
          <w:bCs/>
          <w:sz w:val="28"/>
        </w:rPr>
        <w:t>Reno</w:t>
      </w:r>
      <w:r w:rsidR="00A800C7">
        <w:rPr>
          <w:rFonts w:ascii="Arial" w:eastAsia="ＭＳ 明朝" w:hAnsi="Arial" w:cs="Arial"/>
          <w:b/>
          <w:bCs/>
          <w:sz w:val="28"/>
        </w:rPr>
        <w:t xml:space="preserve">, </w:t>
      </w:r>
      <w:r>
        <w:rPr>
          <w:rFonts w:ascii="Arial" w:eastAsia="ＭＳ 明朝" w:hAnsi="Arial" w:cs="Arial"/>
          <w:b/>
          <w:bCs/>
          <w:sz w:val="28"/>
        </w:rPr>
        <w:t>USA</w:t>
      </w:r>
      <w:r w:rsidR="00A800C7">
        <w:rPr>
          <w:rFonts w:ascii="Arial" w:eastAsia="ＭＳ 明朝" w:hAnsi="Arial" w:cs="Arial"/>
          <w:b/>
          <w:bCs/>
          <w:sz w:val="28"/>
        </w:rPr>
        <w:t xml:space="preserve">, </w:t>
      </w:r>
      <w:r>
        <w:rPr>
          <w:rFonts w:ascii="Arial" w:eastAsia="ＭＳ 明朝" w:hAnsi="Arial" w:cs="Arial"/>
          <w:b/>
          <w:bCs/>
          <w:sz w:val="28"/>
        </w:rPr>
        <w:t>1</w:t>
      </w:r>
      <w:r w:rsidR="00B319BF">
        <w:rPr>
          <w:rFonts w:ascii="Arial" w:eastAsia="ＭＳ 明朝" w:hAnsi="Arial" w:cs="Arial"/>
          <w:b/>
          <w:bCs/>
          <w:sz w:val="28"/>
        </w:rPr>
        <w:t>8</w:t>
      </w:r>
      <w:r w:rsidRPr="008F5A33">
        <w:rPr>
          <w:rFonts w:ascii="Arial" w:eastAsia="ＭＳ 明朝" w:hAnsi="Arial" w:cs="Arial"/>
          <w:b/>
          <w:bCs/>
          <w:sz w:val="28"/>
          <w:vertAlign w:val="superscript"/>
        </w:rPr>
        <w:t>th</w:t>
      </w:r>
      <w:r>
        <w:rPr>
          <w:rFonts w:ascii="Arial" w:eastAsia="ＭＳ 明朝" w:hAnsi="Arial" w:cs="Arial"/>
          <w:b/>
          <w:bCs/>
          <w:sz w:val="28"/>
        </w:rPr>
        <w:t xml:space="preserve"> </w:t>
      </w:r>
      <w:r w:rsidR="00A800C7">
        <w:rPr>
          <w:rFonts w:ascii="Arial" w:eastAsia="ＭＳ 明朝" w:hAnsi="Arial" w:cs="Arial"/>
          <w:b/>
          <w:bCs/>
          <w:sz w:val="28"/>
        </w:rPr>
        <w:t xml:space="preserve">– </w:t>
      </w:r>
      <w:r>
        <w:rPr>
          <w:rFonts w:ascii="Arial" w:eastAsia="ＭＳ 明朝" w:hAnsi="Arial" w:cs="Arial"/>
          <w:b/>
          <w:bCs/>
          <w:sz w:val="28"/>
        </w:rPr>
        <w:t>2</w:t>
      </w:r>
      <w:r w:rsidR="00B319BF">
        <w:rPr>
          <w:rFonts w:ascii="Arial" w:eastAsia="ＭＳ 明朝" w:hAnsi="Arial" w:cs="Arial"/>
          <w:b/>
          <w:bCs/>
          <w:sz w:val="28"/>
        </w:rPr>
        <w:t>2</w:t>
      </w:r>
      <w:r w:rsidR="00106692" w:rsidRPr="00106692">
        <w:rPr>
          <w:rFonts w:ascii="Arial" w:eastAsia="ＭＳ 明朝" w:hAnsi="Arial" w:cs="Arial"/>
          <w:b/>
          <w:bCs/>
          <w:sz w:val="28"/>
          <w:vertAlign w:val="superscript"/>
        </w:rPr>
        <w:t>nd</w:t>
      </w:r>
      <w:r w:rsidR="00106692">
        <w:rPr>
          <w:rFonts w:ascii="Arial" w:eastAsia="ＭＳ 明朝" w:hAnsi="Arial" w:cs="Arial"/>
          <w:b/>
          <w:bCs/>
          <w:sz w:val="28"/>
        </w:rPr>
        <w:t xml:space="preserve">, </w:t>
      </w:r>
      <w:r>
        <w:rPr>
          <w:rFonts w:ascii="Arial" w:eastAsia="ＭＳ 明朝" w:hAnsi="Arial" w:cs="Arial"/>
          <w:b/>
          <w:bCs/>
          <w:sz w:val="28"/>
        </w:rPr>
        <w:t>Nov</w:t>
      </w:r>
      <w:r w:rsidR="009501C3">
        <w:rPr>
          <w:rFonts w:ascii="Arial" w:eastAsia="ＭＳ 明朝" w:hAnsi="Arial" w:cs="Arial"/>
          <w:b/>
          <w:bCs/>
          <w:sz w:val="28"/>
        </w:rPr>
        <w:t>.</w:t>
      </w:r>
      <w:r w:rsidR="00A800C7">
        <w:rPr>
          <w:rFonts w:ascii="Arial" w:eastAsia="ＭＳ 明朝" w:hAnsi="Arial" w:cs="Arial"/>
          <w:b/>
          <w:bCs/>
          <w:sz w:val="28"/>
        </w:rPr>
        <w:t xml:space="preserve"> 2019</w:t>
      </w:r>
    </w:p>
    <w:p w14:paraId="07210D9E" w14:textId="77777777" w:rsidR="003F1BAF" w:rsidRPr="00A800C7"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4640784"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9D2855" w:rsidRPr="009D2855">
        <w:rPr>
          <w:sz w:val="24"/>
          <w:lang w:val="en-US"/>
        </w:rPr>
        <w:t>Mechanisms for resource multiplexing among backhaul and access links</w:t>
      </w:r>
    </w:p>
    <w:p w14:paraId="33948831" w14:textId="17BB8C53"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1077F6" w:rsidRPr="00393010">
        <w:rPr>
          <w:rFonts w:hint="eastAsia"/>
          <w:sz w:val="24"/>
          <w:lang w:val="en-US" w:eastAsia="ja-JP"/>
        </w:rPr>
        <w:t>7</w:t>
      </w:r>
      <w:r w:rsidR="00EA7428" w:rsidRPr="00393010">
        <w:rPr>
          <w:sz w:val="24"/>
          <w:lang w:val="en-US" w:eastAsia="ja-JP"/>
        </w:rPr>
        <w:t>.</w:t>
      </w:r>
      <w:r w:rsidR="00EA7428" w:rsidRPr="00393010">
        <w:rPr>
          <w:rFonts w:hint="eastAsia"/>
          <w:sz w:val="24"/>
          <w:lang w:val="en-US" w:eastAsia="ja-JP"/>
        </w:rPr>
        <w:t>2</w:t>
      </w:r>
      <w:r w:rsidR="00321046" w:rsidRPr="00393010">
        <w:rPr>
          <w:sz w:val="24"/>
          <w:lang w:val="en-US" w:eastAsia="ja-JP"/>
        </w:rPr>
        <w:t>.</w:t>
      </w:r>
      <w:r w:rsidR="00EA7428" w:rsidRPr="00393010">
        <w:rPr>
          <w:rFonts w:hint="eastAsia"/>
          <w:sz w:val="24"/>
          <w:lang w:val="en-US" w:eastAsia="ja-JP"/>
        </w:rPr>
        <w:t>3</w:t>
      </w:r>
      <w:r w:rsidR="00AB44C3" w:rsidRPr="00393010">
        <w:rPr>
          <w:rFonts w:hint="eastAsia"/>
          <w:sz w:val="24"/>
          <w:lang w:val="en-US" w:eastAsia="ja-JP"/>
        </w:rPr>
        <w:t>.</w:t>
      </w:r>
      <w:r w:rsidR="00817F3F">
        <w:rPr>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EA5ED1A" w14:textId="5F5B98A9" w:rsidR="0070633A" w:rsidRDefault="00225542" w:rsidP="00127DA7">
      <w:pPr>
        <w:spacing w:afterLines="50" w:after="120"/>
        <w:jc w:val="both"/>
        <w:rPr>
          <w:sz w:val="22"/>
          <w:szCs w:val="22"/>
          <w:lang w:val="en-US"/>
        </w:rPr>
      </w:pPr>
      <w:r>
        <w:rPr>
          <w:sz w:val="22"/>
          <w:szCs w:val="22"/>
          <w:lang w:val="en-US"/>
        </w:rPr>
        <w:t>A</w:t>
      </w:r>
      <w:r w:rsidR="00C90C13">
        <w:rPr>
          <w:rFonts w:hint="eastAsia"/>
          <w:sz w:val="22"/>
          <w:szCs w:val="22"/>
          <w:lang w:val="en-US"/>
        </w:rPr>
        <w:t>t the RAN1#96bis meeting</w:t>
      </w:r>
      <w:r w:rsidR="00457074">
        <w:rPr>
          <w:sz w:val="22"/>
          <w:szCs w:val="22"/>
          <w:lang w:val="en-US"/>
        </w:rPr>
        <w:t xml:space="preserve"> </w:t>
      </w:r>
      <w:r w:rsidR="00C90C13" w:rsidRPr="00457074">
        <w:rPr>
          <w:sz w:val="22"/>
          <w:szCs w:val="22"/>
          <w:lang w:val="en-US"/>
        </w:rPr>
        <w:t>[1]</w:t>
      </w:r>
      <w:r w:rsidR="00C90C13">
        <w:rPr>
          <w:rFonts w:hint="eastAsia"/>
          <w:sz w:val="22"/>
          <w:szCs w:val="22"/>
          <w:lang w:val="en-US"/>
        </w:rPr>
        <w:t>, it was agreed that an IAB node has the ability to be made aware of the semi-static DU resource configuration (D/U/F/H/S/NA) of all its child IAB nodes, and in the case the full DU resource configuration information is not necessary, only the necessary configuration information is signaled to the IAB node.</w:t>
      </w:r>
      <w:r w:rsidR="00EE6734">
        <w:rPr>
          <w:sz w:val="22"/>
          <w:szCs w:val="22"/>
          <w:lang w:val="en-US"/>
        </w:rPr>
        <w:t xml:space="preserve"> </w:t>
      </w:r>
    </w:p>
    <w:p w14:paraId="4F8EF36D" w14:textId="04F8FA45" w:rsidR="00127DA7" w:rsidRDefault="00EE6734" w:rsidP="00127DA7">
      <w:pPr>
        <w:spacing w:afterLines="50" w:after="120"/>
        <w:jc w:val="both"/>
        <w:rPr>
          <w:rFonts w:eastAsiaTheme="minorEastAsia"/>
          <w:sz w:val="22"/>
          <w:szCs w:val="22"/>
          <w:lang w:val="en-US"/>
        </w:rPr>
      </w:pPr>
      <w:r>
        <w:rPr>
          <w:rFonts w:eastAsia="SimSun" w:hint="eastAsia"/>
          <w:sz w:val="22"/>
          <w:szCs w:val="22"/>
          <w:lang w:val="en-US" w:eastAsia="zh-CN"/>
        </w:rPr>
        <w:t>I</w:t>
      </w:r>
      <w:r>
        <w:rPr>
          <w:rFonts w:eastAsia="SimSun"/>
          <w:sz w:val="22"/>
          <w:szCs w:val="22"/>
          <w:lang w:val="en-US" w:eastAsia="zh-CN"/>
        </w:rPr>
        <w:t>n this contribution, we discuss the necessary configuration information of</w:t>
      </w:r>
      <w:r w:rsidR="00133EC3">
        <w:rPr>
          <w:rFonts w:eastAsia="SimSun"/>
          <w:sz w:val="22"/>
          <w:szCs w:val="22"/>
          <w:lang w:val="en-US" w:eastAsia="zh-CN"/>
        </w:rPr>
        <w:t xml:space="preserve"> </w:t>
      </w:r>
      <w:r w:rsidR="002D5E57">
        <w:rPr>
          <w:rFonts w:eastAsia="SimSun"/>
          <w:sz w:val="22"/>
          <w:szCs w:val="22"/>
          <w:lang w:val="en-US" w:eastAsia="zh-CN"/>
        </w:rPr>
        <w:t xml:space="preserve">the </w:t>
      </w:r>
      <w:r w:rsidR="00031BC9">
        <w:rPr>
          <w:rFonts w:eastAsia="SimSun"/>
          <w:sz w:val="22"/>
          <w:szCs w:val="22"/>
          <w:lang w:val="en-US" w:eastAsia="zh-CN"/>
        </w:rPr>
        <w:t>child IAB node</w:t>
      </w:r>
      <w:r w:rsidR="002D5E57">
        <w:rPr>
          <w:rFonts w:eastAsia="SimSun"/>
          <w:sz w:val="22"/>
          <w:szCs w:val="22"/>
          <w:lang w:val="en-US" w:eastAsia="zh-CN"/>
        </w:rPr>
        <w:t>s’</w:t>
      </w:r>
      <w:r>
        <w:rPr>
          <w:rFonts w:eastAsia="SimSun"/>
          <w:sz w:val="22"/>
          <w:szCs w:val="22"/>
          <w:lang w:val="en-US" w:eastAsia="zh-CN"/>
        </w:rPr>
        <w:t xml:space="preserve"> DU resource that </w:t>
      </w:r>
      <w:r w:rsidR="002D5E57">
        <w:rPr>
          <w:rFonts w:eastAsia="SimSun"/>
          <w:sz w:val="22"/>
          <w:szCs w:val="22"/>
          <w:lang w:val="en-US" w:eastAsia="zh-CN"/>
        </w:rPr>
        <w:t>an</w:t>
      </w:r>
      <w:r>
        <w:rPr>
          <w:rFonts w:eastAsia="SimSun"/>
          <w:sz w:val="22"/>
          <w:szCs w:val="22"/>
          <w:lang w:val="en-US" w:eastAsia="zh-CN"/>
        </w:rPr>
        <w:t xml:space="preserve"> </w:t>
      </w:r>
      <w:r w:rsidR="00031BC9">
        <w:rPr>
          <w:rFonts w:eastAsia="SimSun"/>
          <w:sz w:val="22"/>
          <w:szCs w:val="22"/>
          <w:lang w:val="en-US" w:eastAsia="zh-CN"/>
        </w:rPr>
        <w:t xml:space="preserve">IAB </w:t>
      </w:r>
      <w:r>
        <w:rPr>
          <w:rFonts w:eastAsia="SimSun"/>
          <w:sz w:val="22"/>
          <w:szCs w:val="22"/>
          <w:lang w:val="en-US" w:eastAsia="zh-CN"/>
        </w:rPr>
        <w:t>node need</w:t>
      </w:r>
      <w:r w:rsidR="0070633A">
        <w:rPr>
          <w:rFonts w:eastAsia="SimSun"/>
          <w:sz w:val="22"/>
          <w:szCs w:val="22"/>
          <w:lang w:val="en-US" w:eastAsia="zh-CN"/>
        </w:rPr>
        <w:t>s</w:t>
      </w:r>
      <w:r>
        <w:rPr>
          <w:rFonts w:eastAsia="SimSun"/>
          <w:sz w:val="22"/>
          <w:szCs w:val="22"/>
          <w:lang w:val="en-US" w:eastAsia="zh-CN"/>
        </w:rPr>
        <w:t xml:space="preserve"> to be aware of.</w:t>
      </w:r>
    </w:p>
    <w:p w14:paraId="68EF78E9" w14:textId="77777777" w:rsidR="00AC6DDC" w:rsidRPr="00AC6DDC" w:rsidRDefault="00AC6DDC" w:rsidP="00127DA7">
      <w:pPr>
        <w:spacing w:afterLines="50" w:after="120"/>
        <w:jc w:val="both"/>
        <w:rPr>
          <w:rFonts w:eastAsiaTheme="minorEastAsia"/>
          <w:sz w:val="22"/>
          <w:szCs w:val="22"/>
          <w:lang w:val="en-US"/>
        </w:rPr>
      </w:pPr>
    </w:p>
    <w:tbl>
      <w:tblPr>
        <w:tblStyle w:val="aff4"/>
        <w:tblW w:w="0" w:type="auto"/>
        <w:tblLook w:val="04A0" w:firstRow="1" w:lastRow="0" w:firstColumn="1" w:lastColumn="0" w:noHBand="0" w:noVBand="1"/>
      </w:tblPr>
      <w:tblGrid>
        <w:gridCol w:w="9962"/>
      </w:tblGrid>
      <w:tr w:rsidR="00764120" w14:paraId="7FCA0205" w14:textId="77777777" w:rsidTr="00764120">
        <w:tc>
          <w:tcPr>
            <w:tcW w:w="9962" w:type="dxa"/>
          </w:tcPr>
          <w:p w14:paraId="0D7526A3" w14:textId="77777777" w:rsidR="00CC2131" w:rsidRPr="00CC2131" w:rsidRDefault="00CC2131" w:rsidP="00CC2131">
            <w:pPr>
              <w:widowControl w:val="0"/>
              <w:jc w:val="both"/>
              <w:rPr>
                <w:rFonts w:eastAsia="SimSun"/>
                <w:kern w:val="2"/>
                <w:sz w:val="21"/>
                <w:lang w:val="en-US" w:eastAsia="x-none"/>
              </w:rPr>
            </w:pPr>
            <w:r w:rsidRPr="00CC2131">
              <w:rPr>
                <w:rFonts w:eastAsia="SimSun"/>
                <w:kern w:val="2"/>
                <w:sz w:val="21"/>
                <w:highlight w:val="green"/>
                <w:lang w:val="en-US" w:eastAsia="x-none"/>
              </w:rPr>
              <w:t>Agreements</w:t>
            </w:r>
            <w:r w:rsidRPr="00CC2131">
              <w:rPr>
                <w:rFonts w:eastAsia="SimSun"/>
                <w:kern w:val="2"/>
                <w:sz w:val="21"/>
                <w:lang w:val="en-US" w:eastAsia="x-none"/>
              </w:rPr>
              <w:t>:</w:t>
            </w:r>
          </w:p>
          <w:p w14:paraId="6257F19C" w14:textId="77777777" w:rsidR="00CC2131" w:rsidRPr="00CC2131" w:rsidRDefault="00CC2131" w:rsidP="00CC2131">
            <w:pPr>
              <w:widowControl w:val="0"/>
              <w:numPr>
                <w:ilvl w:val="0"/>
                <w:numId w:val="8"/>
              </w:numPr>
              <w:jc w:val="both"/>
              <w:rPr>
                <w:rFonts w:eastAsia="SimSun"/>
                <w:kern w:val="2"/>
                <w:sz w:val="21"/>
                <w:lang w:val="en-US" w:eastAsia="zh-CN"/>
              </w:rPr>
            </w:pPr>
            <w:r w:rsidRPr="00CC2131">
              <w:rPr>
                <w:rFonts w:eastAsia="SimSun"/>
                <w:kern w:val="2"/>
                <w:sz w:val="21"/>
                <w:lang w:val="en-US" w:eastAsia="zh-CN"/>
              </w:rPr>
              <w:t>An IAB node has the ability to be made aware of the semi-static DU resource configuration (D/U/F/H/S/NA) of all its child IAB nodes.</w:t>
            </w:r>
          </w:p>
          <w:p w14:paraId="62DCE8ED" w14:textId="77777777" w:rsidR="00CC2131" w:rsidRPr="00CC2131" w:rsidRDefault="00CC2131" w:rsidP="00CC2131">
            <w:pPr>
              <w:widowControl w:val="0"/>
              <w:numPr>
                <w:ilvl w:val="1"/>
                <w:numId w:val="8"/>
              </w:numPr>
              <w:jc w:val="both"/>
              <w:rPr>
                <w:rFonts w:eastAsia="SimSun"/>
                <w:kern w:val="2"/>
                <w:sz w:val="21"/>
                <w:lang w:val="en-US" w:eastAsia="zh-CN"/>
              </w:rPr>
            </w:pPr>
            <w:r w:rsidRPr="00CC2131">
              <w:rPr>
                <w:rFonts w:eastAsia="SimSun"/>
                <w:kern w:val="2"/>
                <w:sz w:val="21"/>
                <w:lang w:val="en-US" w:eastAsia="zh-CN"/>
              </w:rPr>
              <w:t>in the case the full DU resource configuration information of its child IAB nodes is not necessary, ensure that only the necessary configuration information is signaled to the IAB node.</w:t>
            </w:r>
          </w:p>
          <w:p w14:paraId="607EE953" w14:textId="4F05C52F" w:rsidR="00764120" w:rsidRPr="009850CB" w:rsidRDefault="00CC2131" w:rsidP="00CC2131">
            <w:pPr>
              <w:widowControl w:val="0"/>
              <w:numPr>
                <w:ilvl w:val="2"/>
                <w:numId w:val="8"/>
              </w:numPr>
              <w:jc w:val="both"/>
              <w:rPr>
                <w:rFonts w:eastAsia="SimSun"/>
                <w:kern w:val="2"/>
                <w:sz w:val="21"/>
                <w:lang w:val="en-US" w:eastAsia="zh-CN"/>
              </w:rPr>
            </w:pPr>
            <w:r w:rsidRPr="00CC2131">
              <w:rPr>
                <w:rFonts w:eastAsia="SimSun"/>
                <w:kern w:val="2"/>
                <w:sz w:val="21"/>
                <w:lang w:val="en-US" w:eastAsia="zh-CN"/>
              </w:rPr>
              <w:t>FFS the necessary configuration information.</w:t>
            </w:r>
          </w:p>
        </w:tc>
      </w:tr>
    </w:tbl>
    <w:p w14:paraId="6A7E0B54" w14:textId="77777777" w:rsidR="00137FAA" w:rsidRPr="001012F3" w:rsidRDefault="00137FAA" w:rsidP="00956F10">
      <w:pPr>
        <w:spacing w:afterLines="50" w:after="120"/>
        <w:jc w:val="both"/>
        <w:rPr>
          <w:rFonts w:eastAsia="ＭＳ 明朝"/>
          <w:sz w:val="22"/>
          <w:szCs w:val="22"/>
          <w:lang w:val="en-US"/>
        </w:rPr>
      </w:pPr>
    </w:p>
    <w:p w14:paraId="0DDCE2F2" w14:textId="23E1333B" w:rsidR="009517C5" w:rsidRDefault="00101A83" w:rsidP="009D285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9D2855">
        <w:rPr>
          <w:rFonts w:eastAsia="ＭＳ 明朝"/>
          <w:b/>
          <w:bCs/>
          <w:szCs w:val="24"/>
          <w:lang w:val="en-US"/>
        </w:rPr>
        <w:t>m</w:t>
      </w:r>
      <w:r w:rsidR="009D2855" w:rsidRPr="009D2855">
        <w:rPr>
          <w:rFonts w:eastAsia="ＭＳ 明朝"/>
          <w:b/>
          <w:bCs/>
          <w:szCs w:val="24"/>
          <w:lang w:val="en-US"/>
        </w:rPr>
        <w:t>echanisms for resource multiplexing among backhaul and access links</w:t>
      </w:r>
    </w:p>
    <w:p w14:paraId="232464B8" w14:textId="77777777" w:rsidR="00AA13F2" w:rsidRDefault="00AA13F2" w:rsidP="00AA13F2">
      <w:pPr>
        <w:pStyle w:val="2"/>
        <w:rPr>
          <w:sz w:val="22"/>
          <w:szCs w:val="22"/>
          <w:lang w:val="en-US"/>
        </w:rPr>
      </w:pPr>
      <w:r w:rsidRPr="00F629A1">
        <w:rPr>
          <w:rFonts w:hint="eastAsia"/>
          <w:sz w:val="22"/>
          <w:szCs w:val="22"/>
          <w:lang w:val="en-US"/>
        </w:rPr>
        <w:t>2</w:t>
      </w:r>
      <w:r w:rsidRPr="00F629A1">
        <w:rPr>
          <w:sz w:val="22"/>
          <w:szCs w:val="22"/>
          <w:lang w:val="en-US"/>
        </w:rPr>
        <w:t xml:space="preserve">.1 </w:t>
      </w:r>
      <w:r>
        <w:rPr>
          <w:rFonts w:hint="eastAsia"/>
          <w:sz w:val="22"/>
          <w:szCs w:val="22"/>
          <w:lang w:val="en-US"/>
        </w:rPr>
        <w:t>Necessary semi-static DU resource configuration for parent IAB-node</w:t>
      </w:r>
    </w:p>
    <w:p w14:paraId="4638B0DF" w14:textId="77777777" w:rsidR="00AA13F2" w:rsidRDefault="00AA13F2" w:rsidP="00AA13F2">
      <w:pPr>
        <w:spacing w:afterLines="50" w:after="120"/>
        <w:jc w:val="both"/>
        <w:rPr>
          <w:sz w:val="22"/>
          <w:szCs w:val="22"/>
          <w:lang w:val="en-US"/>
        </w:rPr>
      </w:pPr>
      <w:r>
        <w:rPr>
          <w:rFonts w:hint="eastAsia"/>
          <w:sz w:val="22"/>
          <w:szCs w:val="22"/>
          <w:lang w:val="en-US"/>
        </w:rPr>
        <w:t xml:space="preserve">At the RAN1#96bis meeting, it was agreed that an IAB node has the ability to be made aware of the semi-static DU resource configuration (D/U/F/H/S/NA) of all its child IAB nodes, and in the case the full DU resource configuration information is not necessary, only the necessary configuration information is signaled to the IAB node. </w:t>
      </w:r>
    </w:p>
    <w:p w14:paraId="07E6468A" w14:textId="5FC83BA3" w:rsidR="00AA13F2" w:rsidRDefault="00AA13F2" w:rsidP="00AA13F2">
      <w:pPr>
        <w:spacing w:afterLines="50" w:after="120"/>
        <w:jc w:val="both"/>
        <w:rPr>
          <w:sz w:val="22"/>
          <w:szCs w:val="22"/>
          <w:lang w:val="en-US"/>
        </w:rPr>
      </w:pPr>
      <w:r>
        <w:rPr>
          <w:rFonts w:hint="eastAsia"/>
          <w:sz w:val="22"/>
          <w:szCs w:val="22"/>
          <w:lang w:val="en-US"/>
        </w:rPr>
        <w:t xml:space="preserve">Figure </w:t>
      </w:r>
      <w:r>
        <w:rPr>
          <w:sz w:val="22"/>
          <w:szCs w:val="22"/>
          <w:lang w:val="en-US"/>
        </w:rPr>
        <w:t>1</w:t>
      </w:r>
      <w:r>
        <w:rPr>
          <w:rFonts w:hint="eastAsia"/>
          <w:sz w:val="22"/>
          <w:szCs w:val="22"/>
          <w:lang w:val="en-US"/>
        </w:rPr>
        <w:t xml:space="preserve"> describes the resource allocation for radio links (</w:t>
      </w:r>
      <w:proofErr w:type="spellStart"/>
      <w:r>
        <w:rPr>
          <w:rFonts w:hint="eastAsia"/>
          <w:sz w:val="22"/>
          <w:szCs w:val="22"/>
          <w:lang w:val="en-US"/>
        </w:rPr>
        <w:t>Link_parent</w:t>
      </w:r>
      <w:proofErr w:type="spellEnd"/>
      <w:r>
        <w:rPr>
          <w:rFonts w:hint="eastAsia"/>
          <w:sz w:val="22"/>
          <w:szCs w:val="22"/>
          <w:lang w:val="en-US"/>
        </w:rPr>
        <w:t xml:space="preserve"> or </w:t>
      </w:r>
      <w:proofErr w:type="spellStart"/>
      <w:r>
        <w:rPr>
          <w:rFonts w:hint="eastAsia"/>
          <w:sz w:val="22"/>
          <w:szCs w:val="22"/>
          <w:lang w:val="en-US"/>
        </w:rPr>
        <w:t>Link_child</w:t>
      </w:r>
      <w:proofErr w:type="spellEnd"/>
      <w:r>
        <w:rPr>
          <w:rFonts w:hint="eastAsia"/>
          <w:sz w:val="22"/>
          <w:szCs w:val="22"/>
          <w:lang w:val="en-US"/>
        </w:rPr>
        <w:t xml:space="preserve">) with different DU resource configuration for an IAB node. </w:t>
      </w:r>
      <w:r w:rsidR="008B3843">
        <w:rPr>
          <w:sz w:val="22"/>
          <w:szCs w:val="22"/>
          <w:lang w:val="en-US"/>
        </w:rPr>
        <w:t xml:space="preserve">Considering H/S/NA configuration of </w:t>
      </w:r>
      <w:r w:rsidR="00333D98">
        <w:rPr>
          <w:sz w:val="22"/>
          <w:szCs w:val="22"/>
          <w:lang w:val="en-US"/>
        </w:rPr>
        <w:t xml:space="preserve">the </w:t>
      </w:r>
      <w:r w:rsidR="008B3843">
        <w:rPr>
          <w:sz w:val="22"/>
          <w:szCs w:val="22"/>
          <w:lang w:val="en-US"/>
        </w:rPr>
        <w:t>IAB node</w:t>
      </w:r>
      <w:r w:rsidR="00333D98">
        <w:rPr>
          <w:sz w:val="22"/>
          <w:szCs w:val="22"/>
          <w:lang w:val="en-US"/>
        </w:rPr>
        <w:t xml:space="preserve"> DU</w:t>
      </w:r>
      <w:r w:rsidR="008B3843">
        <w:rPr>
          <w:sz w:val="22"/>
          <w:szCs w:val="22"/>
          <w:lang w:val="en-US"/>
        </w:rPr>
        <w:t>, f</w:t>
      </w:r>
      <w:r>
        <w:rPr>
          <w:rFonts w:hint="eastAsia"/>
          <w:sz w:val="22"/>
          <w:szCs w:val="22"/>
          <w:lang w:val="en-US"/>
        </w:rPr>
        <w:t xml:space="preserve">irst of all, the parent node should </w:t>
      </w:r>
      <w:r>
        <w:rPr>
          <w:sz w:val="22"/>
          <w:szCs w:val="22"/>
          <w:lang w:val="en-US"/>
        </w:rPr>
        <w:t>recognize</w:t>
      </w:r>
      <w:r>
        <w:rPr>
          <w:rFonts w:hint="eastAsia"/>
          <w:sz w:val="22"/>
          <w:szCs w:val="22"/>
          <w:lang w:val="en-US"/>
        </w:rPr>
        <w:t xml:space="preserve"> the soft DU resource of the IAB node, since </w:t>
      </w:r>
      <w:r w:rsidR="0070633A">
        <w:rPr>
          <w:sz w:val="22"/>
          <w:szCs w:val="22"/>
          <w:lang w:val="en-US"/>
        </w:rPr>
        <w:t>the parent node</w:t>
      </w:r>
      <w:r>
        <w:rPr>
          <w:rFonts w:hint="eastAsia"/>
          <w:sz w:val="22"/>
          <w:szCs w:val="22"/>
          <w:lang w:val="en-US"/>
        </w:rPr>
        <w:t xml:space="preserve"> </w:t>
      </w:r>
      <w:r w:rsidR="0070633A">
        <w:rPr>
          <w:sz w:val="22"/>
          <w:szCs w:val="22"/>
          <w:lang w:val="en-US"/>
        </w:rPr>
        <w:t xml:space="preserve">will </w:t>
      </w:r>
      <w:r>
        <w:rPr>
          <w:sz w:val="22"/>
          <w:szCs w:val="22"/>
          <w:lang w:val="en-US"/>
        </w:rPr>
        <w:t>indicate</w:t>
      </w:r>
      <w:r>
        <w:rPr>
          <w:rFonts w:hint="eastAsia"/>
          <w:sz w:val="22"/>
          <w:szCs w:val="22"/>
          <w:lang w:val="en-US"/>
        </w:rPr>
        <w:t xml:space="preserve"> </w:t>
      </w:r>
      <w:r w:rsidR="0070633A">
        <w:rPr>
          <w:sz w:val="22"/>
          <w:szCs w:val="22"/>
          <w:lang w:val="en-US"/>
        </w:rPr>
        <w:t xml:space="preserve">the </w:t>
      </w:r>
      <w:r>
        <w:rPr>
          <w:rFonts w:hint="eastAsia"/>
          <w:sz w:val="22"/>
          <w:szCs w:val="22"/>
          <w:lang w:val="en-US"/>
        </w:rPr>
        <w:t xml:space="preserve">availability of the soft DU resource. </w:t>
      </w:r>
      <w:r>
        <w:rPr>
          <w:sz w:val="22"/>
          <w:szCs w:val="22"/>
          <w:lang w:val="en-US"/>
        </w:rPr>
        <w:t>Additionally</w:t>
      </w:r>
      <w:r>
        <w:rPr>
          <w:rFonts w:hint="eastAsia"/>
          <w:sz w:val="22"/>
          <w:szCs w:val="22"/>
          <w:lang w:val="en-US"/>
        </w:rPr>
        <w:t xml:space="preserve">, the parent node should recognize the hard DU resource of the IAB node, since the </w:t>
      </w:r>
      <w:proofErr w:type="spellStart"/>
      <w:r>
        <w:rPr>
          <w:rFonts w:hint="eastAsia"/>
          <w:sz w:val="22"/>
          <w:szCs w:val="22"/>
          <w:lang w:val="en-US"/>
        </w:rPr>
        <w:t>Link_parent</w:t>
      </w:r>
      <w:proofErr w:type="spellEnd"/>
      <w:r>
        <w:rPr>
          <w:rFonts w:hint="eastAsia"/>
          <w:sz w:val="22"/>
          <w:szCs w:val="22"/>
          <w:lang w:val="en-US"/>
        </w:rPr>
        <w:t xml:space="preserve"> is not </w:t>
      </w:r>
      <w:r>
        <w:rPr>
          <w:sz w:val="22"/>
          <w:szCs w:val="22"/>
          <w:lang w:val="en-US"/>
        </w:rPr>
        <w:t xml:space="preserve">available </w:t>
      </w:r>
      <w:r w:rsidR="0070633A">
        <w:rPr>
          <w:sz w:val="22"/>
          <w:szCs w:val="22"/>
          <w:lang w:val="en-US"/>
        </w:rPr>
        <w:t>on</w:t>
      </w:r>
      <w:r>
        <w:rPr>
          <w:rFonts w:hint="eastAsia"/>
          <w:sz w:val="22"/>
          <w:szCs w:val="22"/>
          <w:lang w:val="en-US"/>
        </w:rPr>
        <w:t xml:space="preserve"> the hard DU resource </w:t>
      </w:r>
      <w:r w:rsidR="0070633A">
        <w:rPr>
          <w:sz w:val="22"/>
          <w:szCs w:val="22"/>
          <w:lang w:val="en-US"/>
        </w:rPr>
        <w:t>for the IAB node</w:t>
      </w:r>
      <w:r>
        <w:rPr>
          <w:rFonts w:hint="eastAsia"/>
          <w:sz w:val="22"/>
          <w:szCs w:val="22"/>
          <w:lang w:val="en-US"/>
        </w:rPr>
        <w:t xml:space="preserve">, except </w:t>
      </w:r>
      <w:r w:rsidR="0070633A">
        <w:rPr>
          <w:sz w:val="22"/>
          <w:szCs w:val="22"/>
          <w:lang w:val="en-US"/>
        </w:rPr>
        <w:t xml:space="preserve">the resource </w:t>
      </w:r>
      <w:r>
        <w:rPr>
          <w:sz w:val="22"/>
          <w:szCs w:val="22"/>
          <w:lang w:val="en-US"/>
        </w:rPr>
        <w:t xml:space="preserve">that </w:t>
      </w:r>
      <w:r w:rsidR="0070633A">
        <w:rPr>
          <w:sz w:val="22"/>
          <w:szCs w:val="22"/>
          <w:lang w:val="en-US"/>
        </w:rPr>
        <w:t xml:space="preserve">is configured as </w:t>
      </w:r>
      <w:r>
        <w:rPr>
          <w:rFonts w:hint="eastAsia"/>
          <w:sz w:val="22"/>
          <w:szCs w:val="22"/>
          <w:lang w:val="en-US"/>
        </w:rPr>
        <w:t xml:space="preserve">cell-specific signal/channel </w:t>
      </w:r>
      <w:r>
        <w:rPr>
          <w:sz w:val="22"/>
          <w:szCs w:val="22"/>
          <w:lang w:val="en-US"/>
        </w:rPr>
        <w:t>for the IAB node MT</w:t>
      </w:r>
      <w:r>
        <w:rPr>
          <w:rFonts w:hint="eastAsia"/>
          <w:sz w:val="22"/>
          <w:szCs w:val="22"/>
          <w:lang w:val="en-US"/>
        </w:rPr>
        <w:t xml:space="preserve">. It may implicitly recognize the NA resource of the IAB node, when the soft </w:t>
      </w:r>
      <w:r>
        <w:rPr>
          <w:sz w:val="22"/>
          <w:szCs w:val="22"/>
          <w:lang w:val="en-US"/>
        </w:rPr>
        <w:t>and</w:t>
      </w:r>
      <w:r>
        <w:rPr>
          <w:rFonts w:hint="eastAsia"/>
          <w:sz w:val="22"/>
          <w:szCs w:val="22"/>
          <w:lang w:val="en-US"/>
        </w:rPr>
        <w:t xml:space="preserve"> hard DU resource</w:t>
      </w:r>
      <w:r w:rsidR="0070633A">
        <w:rPr>
          <w:sz w:val="22"/>
          <w:szCs w:val="22"/>
          <w:lang w:val="en-US"/>
        </w:rPr>
        <w:t>s</w:t>
      </w:r>
      <w:r>
        <w:rPr>
          <w:rFonts w:hint="eastAsia"/>
          <w:sz w:val="22"/>
          <w:szCs w:val="22"/>
          <w:lang w:val="en-US"/>
        </w:rPr>
        <w:t xml:space="preserve"> </w:t>
      </w:r>
      <w:r w:rsidR="0070633A">
        <w:rPr>
          <w:sz w:val="22"/>
          <w:szCs w:val="22"/>
          <w:lang w:val="en-US"/>
        </w:rPr>
        <w:t>are</w:t>
      </w:r>
      <w:r>
        <w:rPr>
          <w:rFonts w:hint="eastAsia"/>
          <w:sz w:val="22"/>
          <w:szCs w:val="22"/>
          <w:lang w:val="en-US"/>
        </w:rPr>
        <w:t xml:space="preserve"> informed </w:t>
      </w:r>
      <w:r>
        <w:rPr>
          <w:sz w:val="22"/>
          <w:szCs w:val="22"/>
          <w:lang w:val="en-US"/>
        </w:rPr>
        <w:t>to</w:t>
      </w:r>
      <w:r>
        <w:rPr>
          <w:rFonts w:hint="eastAsia"/>
          <w:sz w:val="22"/>
          <w:szCs w:val="22"/>
          <w:lang w:val="en-US"/>
        </w:rPr>
        <w:t xml:space="preserve"> the parent IAB node. </w:t>
      </w:r>
      <w:r w:rsidR="00742B68">
        <w:rPr>
          <w:sz w:val="22"/>
          <w:szCs w:val="22"/>
          <w:lang w:val="en-US"/>
        </w:rPr>
        <w:t>C</w:t>
      </w:r>
      <w:r w:rsidR="001D0F51">
        <w:rPr>
          <w:sz w:val="22"/>
          <w:szCs w:val="22"/>
          <w:lang w:val="en-US"/>
        </w:rPr>
        <w:t xml:space="preserve">onsidering </w:t>
      </w:r>
      <w:r w:rsidR="00004016">
        <w:rPr>
          <w:sz w:val="22"/>
          <w:szCs w:val="22"/>
          <w:lang w:val="en-US"/>
        </w:rPr>
        <w:t xml:space="preserve">D/U/F configuration of </w:t>
      </w:r>
      <w:r w:rsidR="005F2235">
        <w:rPr>
          <w:sz w:val="22"/>
          <w:szCs w:val="22"/>
          <w:lang w:val="en-US"/>
        </w:rPr>
        <w:t xml:space="preserve">the </w:t>
      </w:r>
      <w:r w:rsidR="00004016">
        <w:rPr>
          <w:sz w:val="22"/>
          <w:szCs w:val="22"/>
          <w:lang w:val="en-US"/>
        </w:rPr>
        <w:t>IAB node</w:t>
      </w:r>
      <w:r w:rsidR="005F2235">
        <w:rPr>
          <w:sz w:val="22"/>
          <w:szCs w:val="22"/>
          <w:lang w:val="en-US"/>
        </w:rPr>
        <w:t xml:space="preserve"> DU</w:t>
      </w:r>
      <w:r w:rsidR="00004016">
        <w:rPr>
          <w:sz w:val="22"/>
          <w:szCs w:val="22"/>
          <w:lang w:val="en-US"/>
        </w:rPr>
        <w:t xml:space="preserve">, </w:t>
      </w:r>
      <w:r w:rsidR="002D26B6">
        <w:rPr>
          <w:sz w:val="22"/>
          <w:szCs w:val="22"/>
          <w:lang w:val="en-US"/>
        </w:rPr>
        <w:t xml:space="preserve">since </w:t>
      </w:r>
      <w:r w:rsidR="00004016">
        <w:rPr>
          <w:sz w:val="22"/>
          <w:szCs w:val="22"/>
          <w:lang w:val="en-US"/>
        </w:rPr>
        <w:t xml:space="preserve">it was agreed </w:t>
      </w:r>
      <w:r w:rsidR="005F2235">
        <w:rPr>
          <w:sz w:val="22"/>
          <w:szCs w:val="22"/>
          <w:lang w:val="en-US"/>
        </w:rPr>
        <w:t>at the RAN1#98bis meeting</w:t>
      </w:r>
      <w:r w:rsidR="00981DCB">
        <w:rPr>
          <w:sz w:val="22"/>
          <w:szCs w:val="22"/>
          <w:lang w:val="en-US"/>
        </w:rPr>
        <w:t xml:space="preserve"> [2]</w:t>
      </w:r>
      <w:r w:rsidR="005F2235">
        <w:rPr>
          <w:sz w:val="22"/>
          <w:szCs w:val="22"/>
          <w:lang w:val="en-US"/>
        </w:rPr>
        <w:t xml:space="preserve"> </w:t>
      </w:r>
      <w:r w:rsidR="00004016">
        <w:rPr>
          <w:sz w:val="22"/>
          <w:szCs w:val="22"/>
          <w:lang w:val="en-US"/>
        </w:rPr>
        <w:t>that</w:t>
      </w:r>
      <w:r w:rsidR="00B346D7">
        <w:rPr>
          <w:sz w:val="22"/>
          <w:szCs w:val="22"/>
          <w:lang w:val="en-US"/>
        </w:rPr>
        <w:t xml:space="preserve"> </w:t>
      </w:r>
      <w:r w:rsidR="00995811">
        <w:rPr>
          <w:sz w:val="22"/>
          <w:szCs w:val="22"/>
          <w:lang w:val="en-US"/>
        </w:rPr>
        <w:t>the explicit indication of soft resource availability for DU is per resource type (D/U/F)</w:t>
      </w:r>
      <w:r w:rsidR="00D85AA7">
        <w:rPr>
          <w:sz w:val="22"/>
          <w:szCs w:val="22"/>
          <w:lang w:val="en-US"/>
        </w:rPr>
        <w:t xml:space="preserve"> in a slot</w:t>
      </w:r>
      <w:r w:rsidR="00456FEE">
        <w:rPr>
          <w:sz w:val="22"/>
          <w:szCs w:val="22"/>
          <w:lang w:val="en-US"/>
        </w:rPr>
        <w:t xml:space="preserve">, parent node should be aware of </w:t>
      </w:r>
      <w:r w:rsidR="00344E41">
        <w:rPr>
          <w:sz w:val="22"/>
          <w:szCs w:val="22"/>
          <w:lang w:val="en-US"/>
        </w:rPr>
        <w:t>the D/U/F configuration of the IAB node DU.</w:t>
      </w:r>
    </w:p>
    <w:p w14:paraId="58289C3C" w14:textId="77777777" w:rsidR="00AA13F2" w:rsidRPr="00F80258" w:rsidRDefault="00AA13F2" w:rsidP="00AA13F2">
      <w:pPr>
        <w:spacing w:afterLines="50" w:after="120"/>
        <w:jc w:val="center"/>
        <w:rPr>
          <w:sz w:val="22"/>
          <w:szCs w:val="22"/>
          <w:lang w:val="en-US"/>
        </w:rPr>
      </w:pPr>
      <w:r w:rsidRPr="00F80258">
        <w:rPr>
          <w:noProof/>
          <w:sz w:val="22"/>
          <w:szCs w:val="22"/>
          <w:lang w:val="en-US"/>
        </w:rPr>
        <w:lastRenderedPageBreak/>
        <w:drawing>
          <wp:inline distT="0" distB="0" distL="0" distR="0" wp14:anchorId="2AFC0938" wp14:editId="21FA7D6A">
            <wp:extent cx="5077047" cy="2326264"/>
            <wp:effectExtent l="0" t="0" r="0" b="0"/>
            <wp:docPr id="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0075" cy="2327651"/>
                    </a:xfrm>
                    <a:prstGeom prst="rect">
                      <a:avLst/>
                    </a:prstGeom>
                    <a:noFill/>
                    <a:ln>
                      <a:noFill/>
                    </a:ln>
                  </pic:spPr>
                </pic:pic>
              </a:graphicData>
            </a:graphic>
          </wp:inline>
        </w:drawing>
      </w:r>
    </w:p>
    <w:p w14:paraId="28FE83B6" w14:textId="77777777" w:rsidR="00AA13F2" w:rsidRPr="00F80258" w:rsidRDefault="00AA13F2" w:rsidP="00AA13F2">
      <w:pPr>
        <w:spacing w:afterLines="50" w:after="120"/>
        <w:jc w:val="center"/>
        <w:rPr>
          <w:sz w:val="22"/>
          <w:szCs w:val="22"/>
          <w:lang w:val="en-US"/>
        </w:rPr>
      </w:pPr>
      <w:r w:rsidRPr="00F80258">
        <w:rPr>
          <w:rFonts w:hint="eastAsia"/>
          <w:sz w:val="22"/>
          <w:szCs w:val="22"/>
          <w:lang w:val="en-US"/>
        </w:rPr>
        <w:t xml:space="preserve">Figure </w:t>
      </w:r>
      <w:r>
        <w:rPr>
          <w:sz w:val="22"/>
          <w:szCs w:val="22"/>
          <w:lang w:val="en-US"/>
        </w:rPr>
        <w:t>1</w:t>
      </w:r>
      <w:r w:rsidRPr="00F80258">
        <w:rPr>
          <w:sz w:val="22"/>
          <w:szCs w:val="22"/>
          <w:lang w:val="en-US"/>
        </w:rPr>
        <w:t>:</w:t>
      </w:r>
      <w:r w:rsidRPr="00F80258">
        <w:rPr>
          <w:rFonts w:hint="eastAsia"/>
          <w:sz w:val="22"/>
          <w:szCs w:val="22"/>
          <w:lang w:val="en-US"/>
        </w:rPr>
        <w:t xml:space="preserve"> MT and DU resource management with different DU resource configurations for IAB node</w:t>
      </w:r>
    </w:p>
    <w:p w14:paraId="470FB5C2" w14:textId="77777777" w:rsidR="00AA13F2" w:rsidRPr="00F80258" w:rsidRDefault="00AA13F2" w:rsidP="00AA13F2">
      <w:pPr>
        <w:spacing w:afterLines="50" w:after="120"/>
        <w:rPr>
          <w:rFonts w:ascii="Times" w:eastAsiaTheme="minorEastAsia" w:hAnsi="Times"/>
          <w:sz w:val="22"/>
          <w:szCs w:val="22"/>
        </w:rPr>
      </w:pPr>
    </w:p>
    <w:p w14:paraId="40BCA8BF" w14:textId="77777777" w:rsidR="00AA13F2" w:rsidRPr="00F80258" w:rsidRDefault="00AA13F2" w:rsidP="00AA13F2">
      <w:pPr>
        <w:spacing w:afterLines="50" w:after="120"/>
        <w:jc w:val="both"/>
        <w:rPr>
          <w:rFonts w:eastAsia="ＭＳ 明朝"/>
          <w:sz w:val="22"/>
          <w:szCs w:val="22"/>
        </w:rPr>
      </w:pPr>
      <w:r w:rsidRPr="00F80258">
        <w:rPr>
          <w:rFonts w:eastAsia="ＭＳ 明朝" w:hint="eastAsia"/>
          <w:sz w:val="22"/>
          <w:szCs w:val="22"/>
        </w:rPr>
        <w:t xml:space="preserve">Based on the above discussion, we </w:t>
      </w:r>
      <w:r w:rsidRPr="00F80258">
        <w:rPr>
          <w:rFonts w:eastAsia="ＭＳ 明朝"/>
          <w:sz w:val="22"/>
          <w:szCs w:val="22"/>
        </w:rPr>
        <w:t>have</w:t>
      </w:r>
      <w:r w:rsidRPr="00F80258">
        <w:rPr>
          <w:rFonts w:eastAsia="ＭＳ 明朝" w:hint="eastAsia"/>
          <w:sz w:val="22"/>
          <w:szCs w:val="22"/>
        </w:rPr>
        <w:t xml:space="preserve"> </w:t>
      </w:r>
      <w:r w:rsidRPr="00F80258">
        <w:rPr>
          <w:rFonts w:eastAsia="ＭＳ 明朝"/>
          <w:sz w:val="22"/>
          <w:szCs w:val="22"/>
        </w:rPr>
        <w:t xml:space="preserve">a </w:t>
      </w:r>
      <w:r w:rsidRPr="00F80258">
        <w:rPr>
          <w:rFonts w:eastAsia="ＭＳ 明朝" w:hint="eastAsia"/>
          <w:sz w:val="22"/>
          <w:szCs w:val="22"/>
        </w:rPr>
        <w:t>following proposal.</w:t>
      </w:r>
    </w:p>
    <w:p w14:paraId="0992832E" w14:textId="326FBA80" w:rsidR="00405661" w:rsidRPr="00044CF8" w:rsidRDefault="00AA13F2" w:rsidP="00AA13F2">
      <w:pPr>
        <w:spacing w:afterLines="50" w:after="120"/>
        <w:jc w:val="both"/>
        <w:rPr>
          <w:rFonts w:eastAsia="游明朝"/>
          <w:b/>
          <w:sz w:val="22"/>
          <w:szCs w:val="22"/>
        </w:rPr>
      </w:pPr>
      <w:r w:rsidRPr="00044CF8">
        <w:rPr>
          <w:rFonts w:eastAsia="游明朝"/>
          <w:b/>
          <w:sz w:val="22"/>
          <w:szCs w:val="22"/>
          <w:u w:val="single"/>
        </w:rPr>
        <w:t>Proposal</w:t>
      </w:r>
      <w:r w:rsidRPr="00044CF8">
        <w:rPr>
          <w:rFonts w:eastAsia="游明朝" w:hint="eastAsia"/>
          <w:b/>
          <w:sz w:val="22"/>
          <w:szCs w:val="22"/>
          <w:u w:val="single"/>
        </w:rPr>
        <w:t xml:space="preserve"> </w:t>
      </w:r>
      <w:r w:rsidRPr="00044CF8">
        <w:rPr>
          <w:rFonts w:eastAsia="游明朝"/>
          <w:b/>
          <w:sz w:val="22"/>
          <w:szCs w:val="22"/>
          <w:u w:val="single"/>
        </w:rPr>
        <w:t>1</w:t>
      </w:r>
      <w:r w:rsidRPr="00044CF8">
        <w:rPr>
          <w:rFonts w:eastAsia="游明朝" w:hint="eastAsia"/>
          <w:b/>
          <w:sz w:val="22"/>
          <w:szCs w:val="22"/>
        </w:rPr>
        <w:t xml:space="preserve">: </w:t>
      </w:r>
      <w:r w:rsidR="00E139D0">
        <w:rPr>
          <w:rFonts w:eastAsia="游明朝"/>
          <w:b/>
          <w:sz w:val="22"/>
          <w:szCs w:val="22"/>
        </w:rPr>
        <w:t>F</w:t>
      </w:r>
      <w:r w:rsidR="001860BE" w:rsidRPr="001860BE">
        <w:rPr>
          <w:rFonts w:eastAsia="游明朝"/>
          <w:b/>
          <w:sz w:val="22"/>
          <w:szCs w:val="22"/>
        </w:rPr>
        <w:t>ull DU resource configuration information</w:t>
      </w:r>
      <w:r w:rsidR="00D0735B">
        <w:rPr>
          <w:rFonts w:eastAsia="游明朝"/>
          <w:b/>
          <w:sz w:val="22"/>
          <w:szCs w:val="22"/>
        </w:rPr>
        <w:t xml:space="preserve"> (D/U/F/H/S/NA) </w:t>
      </w:r>
      <w:r w:rsidR="001860BE" w:rsidRPr="001860BE">
        <w:rPr>
          <w:rFonts w:eastAsia="游明朝"/>
          <w:b/>
          <w:sz w:val="22"/>
          <w:szCs w:val="22"/>
        </w:rPr>
        <w:t xml:space="preserve">of </w:t>
      </w:r>
      <w:r w:rsidR="00E139D0">
        <w:rPr>
          <w:rFonts w:eastAsia="游明朝"/>
          <w:b/>
          <w:sz w:val="22"/>
          <w:szCs w:val="22"/>
        </w:rPr>
        <w:t xml:space="preserve">its </w:t>
      </w:r>
      <w:r w:rsidR="001860BE" w:rsidRPr="001860BE">
        <w:rPr>
          <w:rFonts w:eastAsia="游明朝"/>
          <w:b/>
          <w:sz w:val="22"/>
          <w:szCs w:val="22"/>
        </w:rPr>
        <w:t xml:space="preserve">child IAB nodes is </w:t>
      </w:r>
      <w:r w:rsidR="001860BE">
        <w:rPr>
          <w:rFonts w:eastAsia="游明朝"/>
          <w:b/>
          <w:sz w:val="22"/>
          <w:szCs w:val="22"/>
        </w:rPr>
        <w:t>always</w:t>
      </w:r>
      <w:r w:rsidR="001860BE" w:rsidRPr="001860BE">
        <w:rPr>
          <w:rFonts w:eastAsia="游明朝"/>
          <w:b/>
          <w:sz w:val="22"/>
          <w:szCs w:val="22"/>
        </w:rPr>
        <w:t xml:space="preserve"> necessary</w:t>
      </w:r>
      <w:r w:rsidR="00E139D0">
        <w:rPr>
          <w:rFonts w:eastAsia="游明朝"/>
          <w:b/>
          <w:sz w:val="22"/>
          <w:szCs w:val="22"/>
        </w:rPr>
        <w:t xml:space="preserve"> for an IAB node</w:t>
      </w:r>
      <w:r w:rsidR="00D0735B">
        <w:rPr>
          <w:rFonts w:eastAsia="游明朝"/>
          <w:b/>
          <w:sz w:val="22"/>
          <w:szCs w:val="22"/>
        </w:rPr>
        <w:t>.</w:t>
      </w:r>
    </w:p>
    <w:p w14:paraId="13953325" w14:textId="77777777" w:rsidR="00AA13F2" w:rsidRPr="00044CF8" w:rsidRDefault="00AA13F2" w:rsidP="00AA13F2">
      <w:pPr>
        <w:spacing w:afterLines="50" w:after="120"/>
        <w:jc w:val="both"/>
        <w:rPr>
          <w:rFonts w:eastAsia="游明朝"/>
          <w:sz w:val="22"/>
          <w:szCs w:val="22"/>
        </w:rPr>
      </w:pPr>
    </w:p>
    <w:p w14:paraId="5DD7C9D0" w14:textId="09EC3380" w:rsidR="00AA13F2" w:rsidRDefault="00AA13F2" w:rsidP="00AA13F2">
      <w:pPr>
        <w:spacing w:afterLines="50" w:after="120"/>
        <w:jc w:val="both"/>
        <w:rPr>
          <w:rFonts w:eastAsia="游明朝"/>
          <w:sz w:val="22"/>
          <w:szCs w:val="22"/>
        </w:rPr>
      </w:pPr>
      <w:r w:rsidRPr="00044CF8">
        <w:rPr>
          <w:rFonts w:hint="eastAsia"/>
          <w:sz w:val="22"/>
          <w:szCs w:val="22"/>
          <w:lang w:val="en-US"/>
        </w:rPr>
        <w:t xml:space="preserve">At the RAN1 #97 meeting, it was agreed that if cell-specific signal/channel is configured </w:t>
      </w:r>
      <w:r w:rsidR="0070633A">
        <w:rPr>
          <w:sz w:val="22"/>
          <w:szCs w:val="22"/>
          <w:lang w:val="en-US"/>
        </w:rPr>
        <w:t xml:space="preserve">on </w:t>
      </w:r>
      <w:r w:rsidRPr="00044CF8">
        <w:rPr>
          <w:rFonts w:hint="eastAsia"/>
          <w:sz w:val="22"/>
          <w:szCs w:val="22"/>
          <w:lang w:val="en-US"/>
        </w:rPr>
        <w:t>an NA or a soft not indicated available DU resource</w:t>
      </w:r>
      <w:r w:rsidR="0070633A">
        <w:rPr>
          <w:sz w:val="22"/>
          <w:szCs w:val="22"/>
          <w:lang w:val="en-US"/>
        </w:rPr>
        <w:t xml:space="preserve"> for the IAB node DU</w:t>
      </w:r>
      <w:r w:rsidRPr="00044CF8">
        <w:rPr>
          <w:rFonts w:hint="eastAsia"/>
          <w:sz w:val="22"/>
          <w:szCs w:val="22"/>
          <w:lang w:val="en-US"/>
        </w:rPr>
        <w:t xml:space="preserve">, the resource is treated as if it were a hard DU resource. </w:t>
      </w:r>
      <w:r w:rsidRPr="00044CF8">
        <w:rPr>
          <w:rFonts w:eastAsia="游明朝" w:hint="eastAsia"/>
          <w:sz w:val="22"/>
          <w:szCs w:val="22"/>
        </w:rPr>
        <w:t xml:space="preserve">On the other hands, if the </w:t>
      </w:r>
      <w:r w:rsidRPr="00044CF8">
        <w:rPr>
          <w:rFonts w:eastAsia="游明朝"/>
          <w:sz w:val="22"/>
          <w:szCs w:val="22"/>
        </w:rPr>
        <w:t>resource</w:t>
      </w:r>
      <w:r w:rsidRPr="00044CF8">
        <w:rPr>
          <w:rFonts w:eastAsia="游明朝" w:hint="eastAsia"/>
          <w:sz w:val="22"/>
          <w:szCs w:val="22"/>
        </w:rPr>
        <w:t xml:space="preserve"> is treated as a hard DU resource, </w:t>
      </w:r>
      <w:r w:rsidR="00B54760">
        <w:rPr>
          <w:rFonts w:eastAsia="游明朝"/>
          <w:sz w:val="22"/>
          <w:szCs w:val="22"/>
        </w:rPr>
        <w:t xml:space="preserve">the </w:t>
      </w:r>
      <w:r w:rsidRPr="00044CF8">
        <w:rPr>
          <w:rFonts w:eastAsia="游明朝" w:hint="eastAsia"/>
          <w:sz w:val="22"/>
          <w:szCs w:val="22"/>
        </w:rPr>
        <w:t xml:space="preserve">IAB node MT will not be available for transmitting/receiving signal on </w:t>
      </w:r>
      <w:proofErr w:type="spellStart"/>
      <w:r w:rsidRPr="00044CF8">
        <w:rPr>
          <w:rFonts w:eastAsia="游明朝" w:hint="eastAsia"/>
          <w:sz w:val="22"/>
          <w:szCs w:val="22"/>
        </w:rPr>
        <w:t>Link_parent</w:t>
      </w:r>
      <w:proofErr w:type="spellEnd"/>
      <w:r w:rsidRPr="00044CF8">
        <w:rPr>
          <w:rFonts w:eastAsia="游明朝" w:hint="eastAsia"/>
          <w:sz w:val="22"/>
          <w:szCs w:val="22"/>
        </w:rPr>
        <w:t xml:space="preserve"> </w:t>
      </w:r>
      <w:r w:rsidRPr="00044CF8">
        <w:rPr>
          <w:rFonts w:eastAsia="游明朝"/>
          <w:sz w:val="22"/>
          <w:szCs w:val="22"/>
        </w:rPr>
        <w:t xml:space="preserve">although </w:t>
      </w:r>
      <w:r w:rsidRPr="00044CF8">
        <w:rPr>
          <w:rFonts w:eastAsia="游明朝" w:hint="eastAsia"/>
          <w:sz w:val="22"/>
          <w:szCs w:val="22"/>
        </w:rPr>
        <w:t xml:space="preserve">a parent node DU would schedule a resource to the IAB node </w:t>
      </w:r>
      <w:r w:rsidR="00B54760">
        <w:rPr>
          <w:rFonts w:eastAsia="游明朝"/>
          <w:sz w:val="22"/>
          <w:szCs w:val="22"/>
        </w:rPr>
        <w:t xml:space="preserve">MT </w:t>
      </w:r>
      <w:r w:rsidRPr="00044CF8">
        <w:rPr>
          <w:rFonts w:eastAsia="游明朝" w:hint="eastAsia"/>
          <w:sz w:val="22"/>
          <w:szCs w:val="22"/>
        </w:rPr>
        <w:t xml:space="preserve">as shown in Fig. </w:t>
      </w:r>
      <w:r w:rsidR="002828FB" w:rsidRPr="00044CF8">
        <w:rPr>
          <w:rFonts w:eastAsia="游明朝"/>
          <w:sz w:val="22"/>
          <w:szCs w:val="22"/>
        </w:rPr>
        <w:t>2</w:t>
      </w:r>
      <w:r w:rsidRPr="00044CF8">
        <w:rPr>
          <w:rFonts w:eastAsia="游明朝" w:hint="eastAsia"/>
          <w:sz w:val="22"/>
          <w:szCs w:val="22"/>
        </w:rPr>
        <w:t xml:space="preserve"> (marked with a blue square)</w:t>
      </w:r>
      <w:r w:rsidR="00B54760">
        <w:rPr>
          <w:rFonts w:eastAsia="游明朝"/>
          <w:sz w:val="22"/>
          <w:szCs w:val="22"/>
        </w:rPr>
        <w:t xml:space="preserve"> since the parent node refers DU resource configuration of the IAB node where an NA or a soft not indicated available DU resource is indicated</w:t>
      </w:r>
      <w:r w:rsidRPr="00044CF8">
        <w:rPr>
          <w:rFonts w:eastAsia="游明朝" w:hint="eastAsia"/>
          <w:sz w:val="22"/>
          <w:szCs w:val="22"/>
        </w:rPr>
        <w:t xml:space="preserve">. In order to avoid unnecessary </w:t>
      </w:r>
      <w:r w:rsidRPr="00044CF8">
        <w:rPr>
          <w:rFonts w:eastAsia="游明朝"/>
          <w:sz w:val="22"/>
          <w:szCs w:val="22"/>
        </w:rPr>
        <w:t>resource</w:t>
      </w:r>
      <w:r w:rsidRPr="00044CF8">
        <w:rPr>
          <w:rFonts w:eastAsia="游明朝" w:hint="eastAsia"/>
          <w:sz w:val="22"/>
          <w:szCs w:val="22"/>
        </w:rPr>
        <w:t xml:space="preserve"> allocation from </w:t>
      </w:r>
      <w:r w:rsidR="00B54760">
        <w:rPr>
          <w:rFonts w:eastAsia="游明朝"/>
          <w:sz w:val="22"/>
          <w:szCs w:val="22"/>
        </w:rPr>
        <w:t xml:space="preserve">the </w:t>
      </w:r>
      <w:r w:rsidRPr="00044CF8">
        <w:rPr>
          <w:rFonts w:eastAsia="游明朝" w:hint="eastAsia"/>
          <w:sz w:val="22"/>
          <w:szCs w:val="22"/>
        </w:rPr>
        <w:t xml:space="preserve">parent node to the IAB node, </w:t>
      </w:r>
      <w:r w:rsidR="00B54760">
        <w:rPr>
          <w:rFonts w:eastAsia="游明朝"/>
          <w:sz w:val="22"/>
          <w:szCs w:val="22"/>
        </w:rPr>
        <w:t>the</w:t>
      </w:r>
      <w:r w:rsidRPr="00044CF8">
        <w:rPr>
          <w:rFonts w:eastAsia="游明朝" w:hint="eastAsia"/>
          <w:sz w:val="22"/>
          <w:szCs w:val="22"/>
        </w:rPr>
        <w:t xml:space="preserve"> parent node should </w:t>
      </w:r>
      <w:r w:rsidR="00B54760">
        <w:rPr>
          <w:rFonts w:eastAsia="游明朝"/>
          <w:sz w:val="22"/>
          <w:szCs w:val="22"/>
        </w:rPr>
        <w:t xml:space="preserve">also </w:t>
      </w:r>
      <w:r w:rsidRPr="00044CF8">
        <w:rPr>
          <w:rFonts w:eastAsia="游明朝" w:hint="eastAsia"/>
          <w:sz w:val="22"/>
          <w:szCs w:val="22"/>
        </w:rPr>
        <w:t xml:space="preserve">know the hard DU </w:t>
      </w:r>
      <w:r w:rsidRPr="00044CF8">
        <w:rPr>
          <w:rFonts w:eastAsia="游明朝"/>
          <w:sz w:val="22"/>
          <w:szCs w:val="22"/>
        </w:rPr>
        <w:t>resource</w:t>
      </w:r>
      <w:r w:rsidRPr="00044CF8">
        <w:rPr>
          <w:rFonts w:eastAsia="游明朝" w:hint="eastAsia"/>
          <w:sz w:val="22"/>
          <w:szCs w:val="22"/>
        </w:rPr>
        <w:t xml:space="preserve"> treated by </w:t>
      </w:r>
      <w:r w:rsidR="00B54760">
        <w:rPr>
          <w:rFonts w:eastAsia="游明朝"/>
          <w:sz w:val="22"/>
          <w:szCs w:val="22"/>
        </w:rPr>
        <w:t xml:space="preserve">the </w:t>
      </w:r>
      <w:r w:rsidRPr="00044CF8">
        <w:rPr>
          <w:rFonts w:eastAsia="游明朝" w:hint="eastAsia"/>
          <w:sz w:val="22"/>
          <w:szCs w:val="22"/>
        </w:rPr>
        <w:t xml:space="preserve">IAB node </w:t>
      </w:r>
      <w:r w:rsidR="00B54760">
        <w:rPr>
          <w:rFonts w:eastAsia="游明朝"/>
          <w:sz w:val="22"/>
          <w:szCs w:val="22"/>
        </w:rPr>
        <w:t xml:space="preserve">in addition to </w:t>
      </w:r>
      <w:r w:rsidRPr="00044CF8">
        <w:rPr>
          <w:rFonts w:eastAsia="游明朝" w:hint="eastAsia"/>
          <w:sz w:val="22"/>
          <w:szCs w:val="22"/>
        </w:rPr>
        <w:t>the semi-static DU resource configuration (</w:t>
      </w:r>
      <w:r w:rsidR="00B54760">
        <w:rPr>
          <w:rFonts w:eastAsia="游明朝"/>
          <w:sz w:val="22"/>
          <w:szCs w:val="22"/>
        </w:rPr>
        <w:t>D/U/F/</w:t>
      </w:r>
      <w:r w:rsidRPr="00044CF8">
        <w:rPr>
          <w:rFonts w:eastAsia="游明朝" w:hint="eastAsia"/>
          <w:sz w:val="22"/>
          <w:szCs w:val="22"/>
        </w:rPr>
        <w:t>H/S/NA).</w:t>
      </w:r>
      <w:r>
        <w:rPr>
          <w:rFonts w:eastAsia="游明朝" w:hint="eastAsia"/>
          <w:sz w:val="22"/>
          <w:szCs w:val="22"/>
        </w:rPr>
        <w:t xml:space="preserve"> </w:t>
      </w:r>
    </w:p>
    <w:p w14:paraId="3A661352" w14:textId="77777777" w:rsidR="00AA13F2" w:rsidRDefault="00AA13F2" w:rsidP="00AA13F2">
      <w:pPr>
        <w:spacing w:afterLines="50" w:after="120"/>
        <w:jc w:val="both"/>
        <w:rPr>
          <w:rFonts w:eastAsia="游明朝"/>
          <w:sz w:val="22"/>
          <w:szCs w:val="22"/>
        </w:rPr>
      </w:pPr>
    </w:p>
    <w:p w14:paraId="78FFF3B2" w14:textId="5B7FD5DE" w:rsidR="00AA13F2" w:rsidRDefault="00AA13F2" w:rsidP="00AA13F2">
      <w:pPr>
        <w:spacing w:afterLines="50" w:after="120"/>
        <w:jc w:val="both"/>
        <w:rPr>
          <w:rFonts w:eastAsia="游明朝"/>
          <w:sz w:val="22"/>
          <w:szCs w:val="22"/>
        </w:rPr>
      </w:pPr>
      <w:r>
        <w:rPr>
          <w:rFonts w:eastAsia="游明朝" w:hint="eastAsia"/>
          <w:sz w:val="22"/>
          <w:szCs w:val="22"/>
        </w:rPr>
        <w:t xml:space="preserve">Figure </w:t>
      </w:r>
      <w:r>
        <w:rPr>
          <w:rFonts w:eastAsia="游明朝"/>
          <w:sz w:val="22"/>
          <w:szCs w:val="22"/>
        </w:rPr>
        <w:t>2</w:t>
      </w:r>
      <w:r>
        <w:rPr>
          <w:rFonts w:eastAsia="游明朝" w:hint="eastAsia"/>
          <w:sz w:val="22"/>
          <w:szCs w:val="22"/>
        </w:rPr>
        <w:t xml:space="preserve"> shows an example of </w:t>
      </w:r>
      <w:r>
        <w:rPr>
          <w:rFonts w:eastAsia="游明朝"/>
          <w:sz w:val="22"/>
          <w:szCs w:val="22"/>
        </w:rPr>
        <w:t>resource</w:t>
      </w:r>
      <w:r>
        <w:rPr>
          <w:rFonts w:eastAsia="游明朝" w:hint="eastAsia"/>
          <w:sz w:val="22"/>
          <w:szCs w:val="22"/>
        </w:rPr>
        <w:t xml:space="preserve"> types of an IAB node with a semi-static DU resource indication and treated as a hard DU </w:t>
      </w:r>
      <w:r>
        <w:rPr>
          <w:rFonts w:eastAsia="游明朝"/>
          <w:sz w:val="22"/>
          <w:szCs w:val="22"/>
        </w:rPr>
        <w:t>resource</w:t>
      </w:r>
      <w:r>
        <w:rPr>
          <w:rFonts w:eastAsia="游明朝" w:hint="eastAsia"/>
          <w:sz w:val="22"/>
          <w:szCs w:val="22"/>
        </w:rPr>
        <w:t>. As shown in Fig.</w:t>
      </w:r>
      <w:r w:rsidR="002828FB">
        <w:rPr>
          <w:rFonts w:eastAsia="游明朝"/>
          <w:sz w:val="22"/>
          <w:szCs w:val="22"/>
        </w:rPr>
        <w:t>2</w:t>
      </w:r>
      <w:r>
        <w:rPr>
          <w:rFonts w:eastAsia="游明朝" w:hint="eastAsia"/>
          <w:sz w:val="22"/>
          <w:szCs w:val="22"/>
        </w:rPr>
        <w:t xml:space="preserve">, </w:t>
      </w:r>
      <w:r w:rsidR="00B54760">
        <w:rPr>
          <w:rFonts w:eastAsia="游明朝"/>
          <w:sz w:val="22"/>
          <w:szCs w:val="22"/>
        </w:rPr>
        <w:t xml:space="preserve">the </w:t>
      </w:r>
      <w:r>
        <w:rPr>
          <w:rFonts w:eastAsia="游明朝" w:hint="eastAsia"/>
          <w:sz w:val="22"/>
          <w:szCs w:val="22"/>
        </w:rPr>
        <w:t xml:space="preserve">periodicity of the semi-static DU resource indication </w:t>
      </w:r>
      <w:r w:rsidR="00B54760">
        <w:rPr>
          <w:rFonts w:eastAsia="游明朝"/>
          <w:sz w:val="22"/>
          <w:szCs w:val="22"/>
        </w:rPr>
        <w:t>could be</w:t>
      </w:r>
      <w:r>
        <w:rPr>
          <w:rFonts w:eastAsia="游明朝" w:hint="eastAsia"/>
          <w:sz w:val="22"/>
          <w:szCs w:val="22"/>
        </w:rPr>
        <w:t xml:space="preserve"> relatively short span, e.g. every slots/subframes/frames, and the same </w:t>
      </w:r>
      <w:r w:rsidR="00B54760">
        <w:rPr>
          <w:rFonts w:eastAsia="游明朝"/>
          <w:sz w:val="22"/>
          <w:szCs w:val="22"/>
        </w:rPr>
        <w:t>pattern</w:t>
      </w:r>
      <w:r w:rsidR="00B54760">
        <w:rPr>
          <w:rFonts w:eastAsia="游明朝" w:hint="eastAsia"/>
          <w:sz w:val="22"/>
          <w:szCs w:val="22"/>
        </w:rPr>
        <w:t xml:space="preserve"> </w:t>
      </w:r>
      <w:r>
        <w:rPr>
          <w:rFonts w:eastAsia="游明朝" w:hint="eastAsia"/>
          <w:sz w:val="22"/>
          <w:szCs w:val="22"/>
        </w:rPr>
        <w:t xml:space="preserve">may be </w:t>
      </w:r>
      <w:r>
        <w:rPr>
          <w:rFonts w:eastAsia="游明朝"/>
          <w:sz w:val="22"/>
          <w:szCs w:val="22"/>
        </w:rPr>
        <w:t>applied</w:t>
      </w:r>
      <w:r>
        <w:rPr>
          <w:rFonts w:eastAsia="游明朝" w:hint="eastAsia"/>
          <w:sz w:val="22"/>
          <w:szCs w:val="22"/>
        </w:rPr>
        <w:t xml:space="preserve"> repeatedly. On the other hands, </w:t>
      </w:r>
      <w:r w:rsidR="00B54760">
        <w:rPr>
          <w:rFonts w:eastAsia="游明朝"/>
          <w:sz w:val="22"/>
          <w:szCs w:val="22"/>
        </w:rPr>
        <w:t xml:space="preserve">the </w:t>
      </w:r>
      <w:r>
        <w:rPr>
          <w:rFonts w:eastAsia="游明朝"/>
          <w:sz w:val="22"/>
          <w:szCs w:val="22"/>
        </w:rPr>
        <w:t>periodicity</w:t>
      </w:r>
      <w:r>
        <w:rPr>
          <w:rFonts w:eastAsia="游明朝" w:hint="eastAsia"/>
          <w:sz w:val="22"/>
          <w:szCs w:val="22"/>
        </w:rPr>
        <w:t xml:space="preserve"> of the hard DU resource </w:t>
      </w:r>
      <w:r w:rsidR="00B54760">
        <w:rPr>
          <w:rFonts w:eastAsia="游明朝"/>
          <w:sz w:val="22"/>
          <w:szCs w:val="22"/>
        </w:rPr>
        <w:t>for cell-specific signal/channel could be</w:t>
      </w:r>
      <w:r>
        <w:rPr>
          <w:rFonts w:eastAsia="游明朝" w:hint="eastAsia"/>
          <w:sz w:val="22"/>
          <w:szCs w:val="22"/>
        </w:rPr>
        <w:t xml:space="preserve"> relatively long span, e.g. every 160msec/320msec/640msec. Therefore</w:t>
      </w:r>
      <w:r>
        <w:rPr>
          <w:rFonts w:eastAsia="游明朝"/>
          <w:sz w:val="22"/>
          <w:szCs w:val="22"/>
        </w:rPr>
        <w:t>,</w:t>
      </w:r>
      <w:r>
        <w:rPr>
          <w:rFonts w:eastAsia="游明朝" w:hint="eastAsia"/>
          <w:sz w:val="22"/>
          <w:szCs w:val="22"/>
        </w:rPr>
        <w:t xml:space="preserve"> indications of the semi-static DU resource and the hard DU resource </w:t>
      </w:r>
      <w:r w:rsidR="00B54760">
        <w:rPr>
          <w:rFonts w:eastAsia="游明朝"/>
          <w:sz w:val="22"/>
          <w:szCs w:val="22"/>
        </w:rPr>
        <w:t xml:space="preserve">for cell-specific signal/channel </w:t>
      </w:r>
      <w:r>
        <w:rPr>
          <w:rFonts w:eastAsia="游明朝" w:hint="eastAsia"/>
          <w:sz w:val="22"/>
          <w:szCs w:val="22"/>
        </w:rPr>
        <w:t>sh</w:t>
      </w:r>
      <w:r w:rsidR="002828FB">
        <w:rPr>
          <w:rFonts w:eastAsia="游明朝"/>
          <w:sz w:val="22"/>
          <w:szCs w:val="22"/>
        </w:rPr>
        <w:t>ould</w:t>
      </w:r>
      <w:r>
        <w:rPr>
          <w:rFonts w:eastAsia="游明朝" w:hint="eastAsia"/>
          <w:sz w:val="22"/>
          <w:szCs w:val="22"/>
        </w:rPr>
        <w:t xml:space="preserve"> be </w:t>
      </w:r>
      <w:r>
        <w:rPr>
          <w:rFonts w:eastAsia="游明朝"/>
          <w:sz w:val="22"/>
          <w:szCs w:val="22"/>
        </w:rPr>
        <w:t>separated</w:t>
      </w:r>
      <w:r>
        <w:rPr>
          <w:rFonts w:eastAsia="游明朝" w:hint="eastAsia"/>
          <w:sz w:val="22"/>
          <w:szCs w:val="22"/>
        </w:rPr>
        <w:t>, e.g. the semi-static DU resource is indicated every slots/</w:t>
      </w:r>
      <w:proofErr w:type="spellStart"/>
      <w:r>
        <w:rPr>
          <w:rFonts w:eastAsia="游明朝" w:hint="eastAsia"/>
          <w:sz w:val="22"/>
          <w:szCs w:val="22"/>
        </w:rPr>
        <w:t>subrames</w:t>
      </w:r>
      <w:proofErr w:type="spellEnd"/>
      <w:r>
        <w:rPr>
          <w:rFonts w:eastAsia="游明朝" w:hint="eastAsia"/>
          <w:sz w:val="22"/>
          <w:szCs w:val="22"/>
        </w:rPr>
        <w:t xml:space="preserve">/frames with applying the </w:t>
      </w:r>
      <w:r w:rsidR="00B54760">
        <w:rPr>
          <w:rFonts w:eastAsia="游明朝"/>
          <w:sz w:val="22"/>
          <w:szCs w:val="22"/>
        </w:rPr>
        <w:t xml:space="preserve">same pattern </w:t>
      </w:r>
      <w:r>
        <w:rPr>
          <w:rFonts w:eastAsia="游明朝" w:hint="eastAsia"/>
          <w:sz w:val="22"/>
          <w:szCs w:val="22"/>
        </w:rPr>
        <w:t>repe</w:t>
      </w:r>
      <w:r w:rsidR="00B54760">
        <w:rPr>
          <w:rFonts w:eastAsia="游明朝"/>
          <w:sz w:val="22"/>
          <w:szCs w:val="22"/>
        </w:rPr>
        <w:t>atedly</w:t>
      </w:r>
      <w:r>
        <w:rPr>
          <w:rFonts w:eastAsia="游明朝" w:hint="eastAsia"/>
          <w:sz w:val="22"/>
          <w:szCs w:val="22"/>
        </w:rPr>
        <w:t xml:space="preserve">, and the hard DU resource </w:t>
      </w:r>
      <w:r w:rsidR="00B54760">
        <w:rPr>
          <w:rFonts w:eastAsia="游明朝"/>
          <w:sz w:val="22"/>
          <w:szCs w:val="22"/>
        </w:rPr>
        <w:t xml:space="preserve">for cell-specific signal/channel </w:t>
      </w:r>
      <w:r>
        <w:rPr>
          <w:rFonts w:eastAsia="游明朝" w:hint="eastAsia"/>
          <w:sz w:val="22"/>
          <w:szCs w:val="22"/>
        </w:rPr>
        <w:t xml:space="preserve">is </w:t>
      </w:r>
      <w:r w:rsidR="00B54760">
        <w:rPr>
          <w:rFonts w:eastAsia="游明朝"/>
          <w:sz w:val="22"/>
          <w:szCs w:val="22"/>
        </w:rPr>
        <w:t xml:space="preserve">separately </w:t>
      </w:r>
      <w:r>
        <w:rPr>
          <w:rFonts w:eastAsia="游明朝" w:hint="eastAsia"/>
          <w:sz w:val="22"/>
          <w:szCs w:val="22"/>
        </w:rPr>
        <w:t xml:space="preserve">indicated with a hard </w:t>
      </w:r>
      <w:r>
        <w:rPr>
          <w:rFonts w:eastAsia="游明朝"/>
          <w:sz w:val="22"/>
          <w:szCs w:val="22"/>
        </w:rPr>
        <w:t>resource</w:t>
      </w:r>
      <w:r>
        <w:rPr>
          <w:rFonts w:eastAsia="游明朝" w:hint="eastAsia"/>
          <w:sz w:val="22"/>
          <w:szCs w:val="22"/>
        </w:rPr>
        <w:t xml:space="preserve"> pattern within a </w:t>
      </w:r>
      <w:r w:rsidR="00B54760">
        <w:rPr>
          <w:rFonts w:eastAsia="游明朝"/>
          <w:sz w:val="22"/>
          <w:szCs w:val="22"/>
        </w:rPr>
        <w:t>certain duration</w:t>
      </w:r>
      <w:r>
        <w:rPr>
          <w:rFonts w:eastAsia="游明朝" w:hint="eastAsia"/>
          <w:sz w:val="22"/>
          <w:szCs w:val="22"/>
        </w:rPr>
        <w:t>, periodicity, and offset.</w:t>
      </w:r>
    </w:p>
    <w:p w14:paraId="0E34FBBD" w14:textId="77777777" w:rsidR="00AA13F2" w:rsidRPr="00F80258" w:rsidRDefault="00AA13F2" w:rsidP="00AA13F2">
      <w:pPr>
        <w:spacing w:afterLines="50" w:after="120"/>
        <w:rPr>
          <w:rFonts w:ascii="Times" w:eastAsiaTheme="minorEastAsia" w:hAnsi="Times"/>
          <w:sz w:val="22"/>
          <w:szCs w:val="22"/>
        </w:rPr>
      </w:pPr>
    </w:p>
    <w:p w14:paraId="21AA2FBE" w14:textId="77777777" w:rsidR="00AA13F2" w:rsidRPr="00F80258" w:rsidRDefault="00AA13F2" w:rsidP="00AA13F2">
      <w:pPr>
        <w:spacing w:afterLines="50" w:after="120"/>
        <w:jc w:val="center"/>
        <w:rPr>
          <w:rFonts w:ascii="Times" w:eastAsiaTheme="minorEastAsia" w:hAnsi="Times"/>
          <w:sz w:val="22"/>
          <w:szCs w:val="22"/>
        </w:rPr>
      </w:pPr>
      <w:r w:rsidRPr="00F80258">
        <w:rPr>
          <w:noProof/>
          <w:sz w:val="22"/>
          <w:szCs w:val="22"/>
          <w:lang w:val="en-US"/>
        </w:rPr>
        <w:drawing>
          <wp:inline distT="0" distB="0" distL="0" distR="0" wp14:anchorId="21AA1DB5" wp14:editId="16426633">
            <wp:extent cx="5887878" cy="1525063"/>
            <wp:effectExtent l="0" t="0" r="0" b="0"/>
            <wp:docPr id="1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89401" cy="1525457"/>
                    </a:xfrm>
                    <a:prstGeom prst="rect">
                      <a:avLst/>
                    </a:prstGeom>
                    <a:noFill/>
                    <a:ln>
                      <a:noFill/>
                    </a:ln>
                  </pic:spPr>
                </pic:pic>
              </a:graphicData>
            </a:graphic>
          </wp:inline>
        </w:drawing>
      </w:r>
    </w:p>
    <w:p w14:paraId="18F65AB3" w14:textId="77777777" w:rsidR="00AA13F2" w:rsidRPr="00F80258" w:rsidRDefault="00AA13F2" w:rsidP="00AA13F2">
      <w:pPr>
        <w:spacing w:afterLines="50" w:after="120"/>
        <w:jc w:val="center"/>
        <w:rPr>
          <w:rFonts w:ascii="Times" w:eastAsiaTheme="minorEastAsia" w:hAnsi="Times"/>
          <w:sz w:val="22"/>
          <w:szCs w:val="22"/>
        </w:rPr>
      </w:pPr>
      <w:r w:rsidRPr="00F80258">
        <w:rPr>
          <w:rFonts w:ascii="Times" w:eastAsiaTheme="minorEastAsia" w:hAnsi="Times" w:hint="eastAsia"/>
          <w:sz w:val="22"/>
          <w:szCs w:val="22"/>
        </w:rPr>
        <w:lastRenderedPageBreak/>
        <w:t xml:space="preserve">Figure </w:t>
      </w:r>
      <w:r>
        <w:rPr>
          <w:rFonts w:ascii="Times" w:eastAsiaTheme="minorEastAsia" w:hAnsi="Times"/>
          <w:sz w:val="22"/>
          <w:szCs w:val="22"/>
        </w:rPr>
        <w:t>2</w:t>
      </w:r>
      <w:r>
        <w:rPr>
          <w:rFonts w:ascii="Times" w:eastAsiaTheme="minorEastAsia" w:hAnsi="Times" w:hint="eastAsia"/>
          <w:sz w:val="22"/>
          <w:szCs w:val="22"/>
        </w:rPr>
        <w:t xml:space="preserve">: Example of resource types of IAB node with semi-static DU </w:t>
      </w:r>
      <w:r>
        <w:rPr>
          <w:rFonts w:ascii="Times" w:eastAsiaTheme="minorEastAsia" w:hAnsi="Times"/>
          <w:sz w:val="22"/>
          <w:szCs w:val="22"/>
        </w:rPr>
        <w:t>resource</w:t>
      </w:r>
      <w:r>
        <w:rPr>
          <w:rFonts w:ascii="Times" w:eastAsiaTheme="minorEastAsia" w:hAnsi="Times" w:hint="eastAsia"/>
          <w:sz w:val="22"/>
          <w:szCs w:val="22"/>
        </w:rPr>
        <w:t xml:space="preserve"> indication and treated as DU H resource.</w:t>
      </w:r>
    </w:p>
    <w:p w14:paraId="3E02543A" w14:textId="77777777" w:rsidR="00AA13F2" w:rsidRPr="00A022B3" w:rsidRDefault="00AA13F2" w:rsidP="00AA13F2"/>
    <w:p w14:paraId="7A660EAE" w14:textId="77777777" w:rsidR="00AA13F2" w:rsidRPr="00E41FDD" w:rsidRDefault="00AA13F2" w:rsidP="00AA13F2">
      <w:pPr>
        <w:spacing w:afterLines="50" w:after="120"/>
        <w:jc w:val="both"/>
        <w:rPr>
          <w:rFonts w:eastAsia="游明朝"/>
          <w:b/>
          <w:sz w:val="22"/>
          <w:szCs w:val="22"/>
        </w:rPr>
      </w:pPr>
      <w:r w:rsidRPr="00832210">
        <w:rPr>
          <w:rFonts w:eastAsia="游明朝"/>
          <w:b/>
          <w:sz w:val="22"/>
          <w:szCs w:val="22"/>
          <w:u w:val="single"/>
        </w:rPr>
        <w:t>Proposal</w:t>
      </w:r>
      <w:r w:rsidRPr="00832210">
        <w:rPr>
          <w:rFonts w:eastAsia="游明朝" w:hint="eastAsia"/>
          <w:b/>
          <w:sz w:val="22"/>
          <w:szCs w:val="22"/>
          <w:u w:val="single"/>
        </w:rPr>
        <w:t xml:space="preserve"> </w:t>
      </w:r>
      <w:r w:rsidRPr="00832210">
        <w:rPr>
          <w:rFonts w:eastAsia="游明朝"/>
          <w:b/>
          <w:sz w:val="22"/>
          <w:szCs w:val="22"/>
          <w:u w:val="single"/>
        </w:rPr>
        <w:t>2</w:t>
      </w:r>
      <w:r w:rsidRPr="00832210">
        <w:rPr>
          <w:rFonts w:eastAsia="游明朝" w:hint="eastAsia"/>
          <w:b/>
          <w:sz w:val="22"/>
          <w:szCs w:val="22"/>
        </w:rPr>
        <w:t xml:space="preserve">: Parent IAB-node </w:t>
      </w:r>
      <w:r w:rsidRPr="00832210">
        <w:rPr>
          <w:rFonts w:eastAsia="游明朝"/>
          <w:b/>
          <w:sz w:val="22"/>
          <w:szCs w:val="22"/>
        </w:rPr>
        <w:t>has the ability to be aware of</w:t>
      </w:r>
      <w:r w:rsidRPr="00832210">
        <w:rPr>
          <w:rFonts w:eastAsia="游明朝" w:hint="eastAsia"/>
          <w:b/>
          <w:sz w:val="22"/>
          <w:szCs w:val="22"/>
        </w:rPr>
        <w:t xml:space="preserve"> the hard DU resource treated by its child IAB-node.</w:t>
      </w:r>
    </w:p>
    <w:p w14:paraId="384E32B5" w14:textId="13B566BD" w:rsidR="00AA13F2" w:rsidRDefault="00AA13F2" w:rsidP="00AA13F2">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sidR="00B54760">
        <w:rPr>
          <w:rFonts w:eastAsia="游明朝"/>
          <w:b/>
          <w:sz w:val="22"/>
          <w:szCs w:val="22"/>
        </w:rPr>
        <w:t xml:space="preserve">The hard DU resource treated by its child IAB-node </w:t>
      </w:r>
      <w:r w:rsidR="00CB1624">
        <w:rPr>
          <w:rFonts w:eastAsia="游明朝"/>
          <w:b/>
          <w:sz w:val="22"/>
          <w:szCs w:val="22"/>
        </w:rPr>
        <w:t>is separately indicated from the semi-static DU resource configuration</w:t>
      </w:r>
      <w:r>
        <w:rPr>
          <w:rFonts w:eastAsia="游明朝" w:hint="eastAsia"/>
          <w:b/>
          <w:sz w:val="22"/>
          <w:szCs w:val="22"/>
        </w:rPr>
        <w:t>.</w:t>
      </w:r>
    </w:p>
    <w:p w14:paraId="1177271E" w14:textId="77777777" w:rsidR="00AA13F2" w:rsidRPr="00AA13F2" w:rsidRDefault="00AA13F2" w:rsidP="00AA13F2"/>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661BAE3" w14:textId="6CD38E81"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47529">
        <w:rPr>
          <w:rFonts w:eastAsia="ＭＳ 明朝"/>
          <w:sz w:val="22"/>
          <w:szCs w:val="22"/>
          <w:lang w:val="en-US"/>
        </w:rPr>
        <w:t>the m</w:t>
      </w:r>
      <w:r w:rsidR="00847529" w:rsidRPr="009D2855">
        <w:rPr>
          <w:rFonts w:eastAsia="ＭＳ 明朝"/>
          <w:sz w:val="22"/>
          <w:szCs w:val="22"/>
          <w:lang w:val="en-US"/>
        </w:rPr>
        <w:t>echanisms for resource multiplexing among backhaul and access links</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35FF5F67" w14:textId="64F12A11" w:rsidR="00137796" w:rsidRDefault="00137796" w:rsidP="00CC3F75">
      <w:pPr>
        <w:spacing w:afterLines="50" w:after="120"/>
        <w:jc w:val="both"/>
        <w:rPr>
          <w:rFonts w:eastAsia="游明朝"/>
          <w:b/>
          <w:sz w:val="22"/>
          <w:szCs w:val="22"/>
        </w:rPr>
      </w:pPr>
      <w:r w:rsidRPr="00044CF8">
        <w:rPr>
          <w:rFonts w:eastAsia="游明朝"/>
          <w:b/>
          <w:sz w:val="22"/>
          <w:szCs w:val="22"/>
          <w:u w:val="single"/>
        </w:rPr>
        <w:t>Proposal</w:t>
      </w:r>
      <w:r w:rsidRPr="00044CF8">
        <w:rPr>
          <w:rFonts w:eastAsia="游明朝" w:hint="eastAsia"/>
          <w:b/>
          <w:sz w:val="22"/>
          <w:szCs w:val="22"/>
          <w:u w:val="single"/>
        </w:rPr>
        <w:t xml:space="preserve"> </w:t>
      </w:r>
      <w:r w:rsidRPr="00044CF8">
        <w:rPr>
          <w:rFonts w:eastAsia="游明朝"/>
          <w:b/>
          <w:sz w:val="22"/>
          <w:szCs w:val="22"/>
          <w:u w:val="single"/>
        </w:rPr>
        <w:t>1</w:t>
      </w:r>
      <w:r w:rsidRPr="00044CF8">
        <w:rPr>
          <w:rFonts w:eastAsia="游明朝" w:hint="eastAsia"/>
          <w:b/>
          <w:sz w:val="22"/>
          <w:szCs w:val="22"/>
        </w:rPr>
        <w:t xml:space="preserve">: </w:t>
      </w:r>
      <w:r>
        <w:rPr>
          <w:rFonts w:eastAsia="游明朝"/>
          <w:b/>
          <w:sz w:val="22"/>
          <w:szCs w:val="22"/>
        </w:rPr>
        <w:t>F</w:t>
      </w:r>
      <w:r w:rsidRPr="001860BE">
        <w:rPr>
          <w:rFonts w:eastAsia="游明朝"/>
          <w:b/>
          <w:sz w:val="22"/>
          <w:szCs w:val="22"/>
        </w:rPr>
        <w:t>ull DU resource configuration information</w:t>
      </w:r>
      <w:r>
        <w:rPr>
          <w:rFonts w:eastAsia="游明朝"/>
          <w:b/>
          <w:sz w:val="22"/>
          <w:szCs w:val="22"/>
        </w:rPr>
        <w:t xml:space="preserve"> (D/U/F/H/S/NA) </w:t>
      </w:r>
      <w:r w:rsidRPr="001860BE">
        <w:rPr>
          <w:rFonts w:eastAsia="游明朝"/>
          <w:b/>
          <w:sz w:val="22"/>
          <w:szCs w:val="22"/>
        </w:rPr>
        <w:t xml:space="preserve">of </w:t>
      </w:r>
      <w:r>
        <w:rPr>
          <w:rFonts w:eastAsia="游明朝"/>
          <w:b/>
          <w:sz w:val="22"/>
          <w:szCs w:val="22"/>
        </w:rPr>
        <w:t xml:space="preserve">its </w:t>
      </w:r>
      <w:r w:rsidRPr="001860BE">
        <w:rPr>
          <w:rFonts w:eastAsia="游明朝"/>
          <w:b/>
          <w:sz w:val="22"/>
          <w:szCs w:val="22"/>
        </w:rPr>
        <w:t xml:space="preserve">child IAB nodes is </w:t>
      </w:r>
      <w:r>
        <w:rPr>
          <w:rFonts w:eastAsia="游明朝"/>
          <w:b/>
          <w:sz w:val="22"/>
          <w:szCs w:val="22"/>
        </w:rPr>
        <w:t>always</w:t>
      </w:r>
      <w:r w:rsidRPr="001860BE">
        <w:rPr>
          <w:rFonts w:eastAsia="游明朝"/>
          <w:b/>
          <w:sz w:val="22"/>
          <w:szCs w:val="22"/>
        </w:rPr>
        <w:t xml:space="preserve"> necessary</w:t>
      </w:r>
      <w:r>
        <w:rPr>
          <w:rFonts w:eastAsia="游明朝"/>
          <w:b/>
          <w:sz w:val="22"/>
          <w:szCs w:val="22"/>
        </w:rPr>
        <w:t xml:space="preserve"> for an IAB node.</w:t>
      </w:r>
    </w:p>
    <w:p w14:paraId="0426E852" w14:textId="77777777" w:rsidR="00CC3F75" w:rsidRPr="00E41FDD" w:rsidRDefault="00CC3F75" w:rsidP="00CC3F7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Parent IAB-node </w:t>
      </w:r>
      <w:r>
        <w:rPr>
          <w:rFonts w:eastAsia="游明朝"/>
          <w:b/>
          <w:sz w:val="22"/>
          <w:szCs w:val="22"/>
        </w:rPr>
        <w:t xml:space="preserve">has </w:t>
      </w:r>
      <w:r w:rsidRPr="00D845F7">
        <w:rPr>
          <w:rFonts w:eastAsia="游明朝"/>
          <w:b/>
          <w:sz w:val="22"/>
          <w:szCs w:val="22"/>
        </w:rPr>
        <w:t>the ability to be aware of</w:t>
      </w:r>
      <w:r w:rsidRPr="00D845F7">
        <w:rPr>
          <w:rFonts w:eastAsia="游明朝" w:hint="eastAsia"/>
          <w:b/>
          <w:sz w:val="22"/>
          <w:szCs w:val="22"/>
        </w:rPr>
        <w:t xml:space="preserve"> </w:t>
      </w:r>
      <w:r>
        <w:rPr>
          <w:rFonts w:eastAsia="游明朝" w:hint="eastAsia"/>
          <w:b/>
          <w:sz w:val="22"/>
          <w:szCs w:val="22"/>
        </w:rPr>
        <w:t>the hard DU resource treated by its child IAB-node.</w:t>
      </w:r>
    </w:p>
    <w:p w14:paraId="63AB4869" w14:textId="023476F2" w:rsidR="00CC3F75" w:rsidRDefault="00CC3F75" w:rsidP="00CC3F7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sidR="000409B7">
        <w:rPr>
          <w:rFonts w:eastAsia="游明朝"/>
          <w:b/>
          <w:sz w:val="22"/>
          <w:szCs w:val="22"/>
        </w:rPr>
        <w:t>The hard DU resource treated by its child IAB-node is separately indicated from the semi-static DU resource configuration</w:t>
      </w:r>
      <w:r w:rsidR="000409B7">
        <w:rPr>
          <w:rFonts w:eastAsia="游明朝" w:hint="eastAsia"/>
          <w:b/>
          <w:sz w:val="22"/>
          <w:szCs w:val="22"/>
        </w:rPr>
        <w:t>.</w:t>
      </w:r>
    </w:p>
    <w:p w14:paraId="61BB7104" w14:textId="77777777" w:rsidR="00A148B0" w:rsidRPr="009E2BB0" w:rsidRDefault="00A148B0"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55986DC" w14:textId="7D519F93" w:rsidR="00981DCB" w:rsidRPr="0078374A" w:rsidRDefault="00661045" w:rsidP="00B93C10">
      <w:pPr>
        <w:pStyle w:val="aff6"/>
        <w:numPr>
          <w:ilvl w:val="0"/>
          <w:numId w:val="4"/>
        </w:numPr>
        <w:spacing w:afterLines="50" w:after="120"/>
        <w:ind w:leftChars="0"/>
        <w:jc w:val="both"/>
      </w:pPr>
      <w:r w:rsidRPr="00571AD2">
        <w:rPr>
          <w:rFonts w:eastAsia="ＭＳ 明朝"/>
          <w:sz w:val="22"/>
        </w:rPr>
        <w:t>3GPP</w:t>
      </w:r>
      <w:r>
        <w:rPr>
          <w:rFonts w:eastAsia="ＭＳ 明朝"/>
          <w:sz w:val="22"/>
        </w:rPr>
        <w:t xml:space="preserve">, RAN1#96bis, </w:t>
      </w:r>
      <w:r w:rsidRPr="00D21CF6">
        <w:rPr>
          <w:rFonts w:eastAsia="ＭＳ 明朝"/>
          <w:sz w:val="22"/>
        </w:rPr>
        <w:t>RAN1 Chairman’s Notes</w:t>
      </w:r>
      <w:r>
        <w:rPr>
          <w:rFonts w:eastAsia="ＭＳ 明朝"/>
          <w:sz w:val="22"/>
        </w:rPr>
        <w:t>, Apr. 2019.</w:t>
      </w:r>
    </w:p>
    <w:p w14:paraId="1367A46C" w14:textId="7DE36B7B" w:rsidR="0078374A" w:rsidRDefault="00981DCB" w:rsidP="00D46CA3">
      <w:pPr>
        <w:pStyle w:val="aff6"/>
        <w:numPr>
          <w:ilvl w:val="0"/>
          <w:numId w:val="4"/>
        </w:numPr>
        <w:spacing w:afterLines="50" w:after="120"/>
        <w:ind w:leftChars="0"/>
        <w:jc w:val="both"/>
      </w:pPr>
      <w:r w:rsidRPr="00571AD2">
        <w:rPr>
          <w:rFonts w:eastAsia="ＭＳ 明朝"/>
          <w:sz w:val="22"/>
        </w:rPr>
        <w:t>3GPP</w:t>
      </w:r>
      <w:r>
        <w:rPr>
          <w:rFonts w:eastAsia="ＭＳ 明朝"/>
          <w:sz w:val="22"/>
        </w:rPr>
        <w:t xml:space="preserve">, RAN1#98bis, </w:t>
      </w:r>
      <w:r w:rsidRPr="00D21CF6">
        <w:rPr>
          <w:rFonts w:eastAsia="ＭＳ 明朝"/>
          <w:sz w:val="22"/>
        </w:rPr>
        <w:t>RAN1 Chairman’s Notes</w:t>
      </w:r>
      <w:r>
        <w:rPr>
          <w:rFonts w:eastAsia="ＭＳ 明朝"/>
          <w:sz w:val="22"/>
        </w:rPr>
        <w:t>, Oct. 2019.</w:t>
      </w:r>
    </w:p>
    <w:p w14:paraId="6CAE2577" w14:textId="77777777" w:rsidR="0078374A" w:rsidRPr="00EE092A" w:rsidRDefault="0078374A" w:rsidP="0078374A">
      <w:pPr>
        <w:pStyle w:val="1"/>
        <w:spacing w:before="180" w:after="120"/>
        <w:rPr>
          <w:rFonts w:eastAsia="ＭＳ 明朝"/>
          <w:b/>
          <w:bCs/>
          <w:szCs w:val="24"/>
          <w:lang w:val="en-US"/>
        </w:rPr>
      </w:pPr>
      <w:r>
        <w:rPr>
          <w:rFonts w:eastAsia="ＭＳ 明朝" w:hint="eastAsia"/>
          <w:b/>
          <w:bCs/>
          <w:szCs w:val="24"/>
          <w:lang w:val="en-US"/>
        </w:rPr>
        <w:t>Appendix</w:t>
      </w:r>
    </w:p>
    <w:p w14:paraId="6FE0399E" w14:textId="77777777" w:rsidR="0078374A" w:rsidRDefault="0078374A" w:rsidP="0078374A">
      <w:pPr>
        <w:pStyle w:val="2"/>
        <w:rPr>
          <w:sz w:val="22"/>
          <w:szCs w:val="22"/>
          <w:lang w:val="en-US"/>
        </w:rPr>
      </w:pPr>
      <w:r>
        <w:rPr>
          <w:rFonts w:hint="eastAsia"/>
          <w:sz w:val="22"/>
          <w:szCs w:val="22"/>
          <w:lang w:val="en-US"/>
        </w:rPr>
        <w:t>A.1</w:t>
      </w:r>
      <w:r>
        <w:rPr>
          <w:rFonts w:hint="eastAsia"/>
          <w:sz w:val="22"/>
          <w:szCs w:val="22"/>
          <w:lang w:val="en-US"/>
        </w:rPr>
        <w:tab/>
        <w:t>Proposal for upper layer parameter</w:t>
      </w:r>
      <w:r>
        <w:rPr>
          <w:sz w:val="22"/>
          <w:szCs w:val="22"/>
          <w:lang w:val="en-US"/>
        </w:rPr>
        <w:t>s</w:t>
      </w:r>
    </w:p>
    <w:p w14:paraId="080F581D" w14:textId="3DD772F8" w:rsidR="0078374A" w:rsidRPr="00662FE1" w:rsidRDefault="008631E5" w:rsidP="0078374A">
      <w:pPr>
        <w:rPr>
          <w:sz w:val="22"/>
          <w:szCs w:val="22"/>
          <w:lang w:val="en-US"/>
        </w:rPr>
      </w:pPr>
      <w:r>
        <w:rPr>
          <w:sz w:val="22"/>
          <w:szCs w:val="22"/>
          <w:lang w:val="en-US"/>
        </w:rPr>
        <w:t>U</w:t>
      </w:r>
      <w:r w:rsidR="0078374A">
        <w:rPr>
          <w:rFonts w:hint="eastAsia"/>
          <w:sz w:val="22"/>
          <w:szCs w:val="22"/>
          <w:lang w:val="en-US"/>
        </w:rPr>
        <w:t>pper layer parameter</w:t>
      </w:r>
      <w:r w:rsidR="0078374A">
        <w:rPr>
          <w:sz w:val="22"/>
          <w:szCs w:val="22"/>
          <w:lang w:val="en-US"/>
        </w:rPr>
        <w:t>s</w:t>
      </w:r>
      <w:r w:rsidR="0078374A">
        <w:rPr>
          <w:rFonts w:hint="eastAsia"/>
          <w:sz w:val="22"/>
          <w:szCs w:val="22"/>
          <w:lang w:val="en-US"/>
        </w:rPr>
        <w:t xml:space="preserve"> proposed in this contribution </w:t>
      </w:r>
      <w:r w:rsidR="0078374A">
        <w:rPr>
          <w:sz w:val="22"/>
          <w:szCs w:val="22"/>
          <w:lang w:val="en-US"/>
        </w:rPr>
        <w:t>are</w:t>
      </w:r>
      <w:r w:rsidR="0078374A">
        <w:rPr>
          <w:rFonts w:hint="eastAsia"/>
          <w:sz w:val="22"/>
          <w:szCs w:val="22"/>
          <w:lang w:val="en-US"/>
        </w:rPr>
        <w:t xml:space="preserve"> captured in the</w:t>
      </w:r>
      <w:r w:rsidR="00E44DD6">
        <w:rPr>
          <w:sz w:val="22"/>
          <w:szCs w:val="22"/>
          <w:lang w:val="en-US"/>
        </w:rPr>
        <w:t xml:space="preserve"> following</w:t>
      </w:r>
      <w:r w:rsidR="0078374A">
        <w:rPr>
          <w:rFonts w:hint="eastAsia"/>
          <w:sz w:val="22"/>
          <w:szCs w:val="22"/>
          <w:lang w:val="en-US"/>
        </w:rPr>
        <w:t xml:space="preserve"> table for upper layer parameters for the r</w:t>
      </w:r>
      <w:r w:rsidR="0078374A" w:rsidRPr="0078374A">
        <w:rPr>
          <w:sz w:val="22"/>
          <w:szCs w:val="22"/>
          <w:lang w:val="en-US"/>
        </w:rPr>
        <w:t>esou</w:t>
      </w:r>
      <w:r w:rsidR="0078374A">
        <w:rPr>
          <w:sz w:val="22"/>
          <w:szCs w:val="22"/>
          <w:lang w:val="en-US"/>
        </w:rPr>
        <w:t>rce multiplexin</w:t>
      </w:r>
      <w:r w:rsidR="001074A7">
        <w:rPr>
          <w:sz w:val="22"/>
          <w:szCs w:val="22"/>
          <w:lang w:val="en-US"/>
        </w:rPr>
        <w:t>g</w:t>
      </w:r>
      <w:r w:rsidR="00E44DD6">
        <w:rPr>
          <w:sz w:val="22"/>
          <w:szCs w:val="22"/>
          <w:lang w:val="en-US"/>
        </w:rPr>
        <w:t>.</w:t>
      </w:r>
    </w:p>
    <w:p w14:paraId="4FB411CC" w14:textId="77777777" w:rsidR="0078374A" w:rsidRPr="00662FE1" w:rsidRDefault="0078374A" w:rsidP="0078374A">
      <w:pPr>
        <w:rPr>
          <w:sz w:val="22"/>
          <w:szCs w:val="22"/>
          <w:lang w:val="en-US"/>
        </w:rPr>
      </w:pPr>
    </w:p>
    <w:p w14:paraId="5E23D775" w14:textId="2A6EF738" w:rsidR="0078374A" w:rsidRDefault="007F7FCF" w:rsidP="007F7FCF">
      <w:pPr>
        <w:rPr>
          <w:sz w:val="22"/>
          <w:szCs w:val="22"/>
          <w:lang w:val="en-US"/>
        </w:rPr>
      </w:pPr>
      <w:r>
        <w:rPr>
          <w:sz w:val="22"/>
          <w:szCs w:val="22"/>
          <w:lang w:val="en-US"/>
        </w:rPr>
        <w:t>R</w:t>
      </w:r>
      <w:r w:rsidR="0078374A" w:rsidRPr="0078374A">
        <w:rPr>
          <w:sz w:val="22"/>
          <w:szCs w:val="22"/>
          <w:lang w:val="en-US"/>
        </w:rPr>
        <w:t>esource multiplexing:</w:t>
      </w:r>
      <w:r>
        <w:rPr>
          <w:sz w:val="22"/>
          <w:szCs w:val="22"/>
          <w:lang w:val="en-US"/>
        </w:rPr>
        <w:t xml:space="preserve"> </w:t>
      </w:r>
      <w:r w:rsidR="00B83BAA">
        <w:rPr>
          <w:sz w:val="22"/>
          <w:szCs w:val="22"/>
          <w:lang w:val="en-US"/>
        </w:rPr>
        <w:t>d</w:t>
      </w:r>
      <w:r w:rsidR="0078374A" w:rsidRPr="0078374A">
        <w:rPr>
          <w:sz w:val="22"/>
          <w:szCs w:val="22"/>
          <w:lang w:val="en-US"/>
        </w:rPr>
        <w:t xml:space="preserve">edicated signaling from </w:t>
      </w:r>
      <w:r w:rsidR="0078374A">
        <w:rPr>
          <w:rFonts w:hint="eastAsia"/>
          <w:sz w:val="22"/>
          <w:szCs w:val="22"/>
          <w:lang w:val="en-US"/>
        </w:rPr>
        <w:t>IAB node MT</w:t>
      </w:r>
      <w:r w:rsidR="0078374A" w:rsidRPr="0078374A">
        <w:rPr>
          <w:sz w:val="22"/>
          <w:szCs w:val="22"/>
          <w:lang w:val="en-US"/>
        </w:rPr>
        <w:t xml:space="preserve"> to </w:t>
      </w:r>
      <w:r w:rsidR="00E534A9">
        <w:rPr>
          <w:sz w:val="22"/>
          <w:szCs w:val="22"/>
          <w:lang w:val="en-US"/>
        </w:rPr>
        <w:t>parent node DU or CU</w:t>
      </w:r>
    </w:p>
    <w:tbl>
      <w:tblPr>
        <w:tblW w:w="10445" w:type="dxa"/>
        <w:jc w:val="center"/>
        <w:tblLayout w:type="fixed"/>
        <w:tblLook w:val="04A0" w:firstRow="1" w:lastRow="0" w:firstColumn="1" w:lastColumn="0" w:noHBand="0" w:noVBand="1"/>
      </w:tblPr>
      <w:tblGrid>
        <w:gridCol w:w="1088"/>
        <w:gridCol w:w="1134"/>
        <w:gridCol w:w="1276"/>
        <w:gridCol w:w="1275"/>
        <w:gridCol w:w="1560"/>
        <w:gridCol w:w="850"/>
        <w:gridCol w:w="992"/>
        <w:gridCol w:w="1134"/>
        <w:gridCol w:w="1136"/>
      </w:tblGrid>
      <w:tr w:rsidR="0078374A" w:rsidRPr="00E073B3" w14:paraId="70D0D2C7" w14:textId="77777777" w:rsidTr="008F3626">
        <w:trPr>
          <w:trHeight w:val="420"/>
          <w:jc w:val="center"/>
        </w:trPr>
        <w:tc>
          <w:tcPr>
            <w:tcW w:w="1088" w:type="dxa"/>
            <w:tcBorders>
              <w:top w:val="single" w:sz="4" w:space="0" w:color="auto"/>
              <w:left w:val="single" w:sz="4" w:space="0" w:color="auto"/>
              <w:right w:val="single" w:sz="4" w:space="0" w:color="auto"/>
            </w:tcBorders>
            <w:shd w:val="clear" w:color="000000" w:fill="DCE6F1"/>
            <w:vAlign w:val="center"/>
            <w:hideMark/>
          </w:tcPr>
          <w:p w14:paraId="785F2254" w14:textId="77777777" w:rsidR="0078374A" w:rsidRPr="0078374A" w:rsidRDefault="0078374A" w:rsidP="008F3626">
            <w:pPr>
              <w:jc w:val="center"/>
              <w:rPr>
                <w:rFonts w:eastAsiaTheme="minorEastAsia"/>
                <w:b/>
                <w:bCs/>
                <w:sz w:val="16"/>
                <w:szCs w:val="16"/>
              </w:rPr>
            </w:pPr>
            <w:r w:rsidRPr="006A6944">
              <w:rPr>
                <w:rFonts w:eastAsia="Times New Roman"/>
                <w:b/>
                <w:bCs/>
                <w:sz w:val="16"/>
                <w:szCs w:val="16"/>
              </w:rPr>
              <w:t>Sub-feature group</w:t>
            </w:r>
          </w:p>
        </w:tc>
        <w:tc>
          <w:tcPr>
            <w:tcW w:w="1134" w:type="dxa"/>
            <w:tcBorders>
              <w:top w:val="single" w:sz="4" w:space="0" w:color="auto"/>
              <w:left w:val="nil"/>
              <w:right w:val="single" w:sz="4" w:space="0" w:color="auto"/>
            </w:tcBorders>
            <w:shd w:val="clear" w:color="000000" w:fill="DCE6F1"/>
            <w:vAlign w:val="center"/>
            <w:hideMark/>
          </w:tcPr>
          <w:p w14:paraId="74B4E447" w14:textId="77777777" w:rsidR="0078374A" w:rsidRPr="00E073B3" w:rsidRDefault="0078374A" w:rsidP="008F3626">
            <w:pPr>
              <w:jc w:val="center"/>
              <w:rPr>
                <w:rFonts w:eastAsia="Times New Roman"/>
                <w:b/>
                <w:bCs/>
                <w:sz w:val="16"/>
                <w:szCs w:val="16"/>
              </w:rPr>
            </w:pPr>
            <w:r w:rsidRPr="00E073B3">
              <w:rPr>
                <w:rFonts w:eastAsia="Times New Roman"/>
                <w:b/>
                <w:bCs/>
                <w:sz w:val="16"/>
                <w:szCs w:val="16"/>
              </w:rPr>
              <w:t>New or existing parameter</w:t>
            </w:r>
          </w:p>
        </w:tc>
        <w:tc>
          <w:tcPr>
            <w:tcW w:w="1276" w:type="dxa"/>
            <w:tcBorders>
              <w:top w:val="single" w:sz="4" w:space="0" w:color="auto"/>
              <w:left w:val="nil"/>
              <w:right w:val="single" w:sz="4" w:space="0" w:color="auto"/>
            </w:tcBorders>
            <w:shd w:val="clear" w:color="000000" w:fill="DCE6F1"/>
            <w:vAlign w:val="center"/>
            <w:hideMark/>
          </w:tcPr>
          <w:p w14:paraId="5AA66A0F" w14:textId="77777777" w:rsidR="0078374A" w:rsidRPr="00E073B3" w:rsidRDefault="0078374A" w:rsidP="008F3626">
            <w:pPr>
              <w:jc w:val="center"/>
              <w:rPr>
                <w:rFonts w:eastAsia="Times New Roman"/>
                <w:b/>
                <w:bCs/>
                <w:sz w:val="16"/>
                <w:szCs w:val="16"/>
              </w:rPr>
            </w:pPr>
            <w:r w:rsidRPr="00E073B3">
              <w:rPr>
                <w:rFonts w:eastAsia="Times New Roman"/>
                <w:b/>
                <w:bCs/>
                <w:sz w:val="16"/>
                <w:szCs w:val="16"/>
              </w:rPr>
              <w:t>Parameter name in specification</w:t>
            </w:r>
          </w:p>
        </w:tc>
        <w:tc>
          <w:tcPr>
            <w:tcW w:w="1275" w:type="dxa"/>
            <w:tcBorders>
              <w:top w:val="single" w:sz="4" w:space="0" w:color="auto"/>
              <w:left w:val="nil"/>
              <w:right w:val="single" w:sz="4" w:space="0" w:color="auto"/>
            </w:tcBorders>
            <w:shd w:val="clear" w:color="000000" w:fill="DCE6F1"/>
            <w:vAlign w:val="center"/>
            <w:hideMark/>
          </w:tcPr>
          <w:p w14:paraId="3D3F9B70" w14:textId="77777777" w:rsidR="0078374A" w:rsidRPr="00E073B3" w:rsidRDefault="0078374A" w:rsidP="008F3626">
            <w:pPr>
              <w:jc w:val="center"/>
              <w:rPr>
                <w:rFonts w:eastAsia="Times New Roman"/>
                <w:b/>
                <w:bCs/>
                <w:sz w:val="16"/>
                <w:szCs w:val="16"/>
              </w:rPr>
            </w:pPr>
            <w:r w:rsidRPr="00E073B3">
              <w:rPr>
                <w:rFonts w:eastAsia="Times New Roman"/>
                <w:b/>
                <w:bCs/>
                <w:sz w:val="16"/>
                <w:szCs w:val="16"/>
              </w:rPr>
              <w:t>Description</w:t>
            </w:r>
          </w:p>
        </w:tc>
        <w:tc>
          <w:tcPr>
            <w:tcW w:w="1560" w:type="dxa"/>
            <w:tcBorders>
              <w:top w:val="single" w:sz="4" w:space="0" w:color="auto"/>
              <w:left w:val="nil"/>
              <w:right w:val="single" w:sz="4" w:space="0" w:color="auto"/>
            </w:tcBorders>
            <w:shd w:val="clear" w:color="000000" w:fill="DCE6F1"/>
            <w:vAlign w:val="center"/>
            <w:hideMark/>
          </w:tcPr>
          <w:p w14:paraId="4C3AF74C" w14:textId="77777777" w:rsidR="0078374A" w:rsidRPr="00E073B3" w:rsidRDefault="0078374A" w:rsidP="008F3626">
            <w:pPr>
              <w:jc w:val="center"/>
              <w:rPr>
                <w:rFonts w:eastAsia="Times New Roman"/>
                <w:b/>
                <w:bCs/>
                <w:sz w:val="16"/>
                <w:szCs w:val="16"/>
              </w:rPr>
            </w:pPr>
            <w:r w:rsidRPr="00E073B3">
              <w:rPr>
                <w:rFonts w:eastAsia="Times New Roman"/>
                <w:b/>
                <w:bCs/>
                <w:sz w:val="16"/>
                <w:szCs w:val="16"/>
              </w:rPr>
              <w:t>Value range</w:t>
            </w:r>
          </w:p>
        </w:tc>
        <w:tc>
          <w:tcPr>
            <w:tcW w:w="850" w:type="dxa"/>
            <w:tcBorders>
              <w:top w:val="single" w:sz="4" w:space="0" w:color="auto"/>
              <w:left w:val="nil"/>
              <w:right w:val="single" w:sz="4" w:space="0" w:color="auto"/>
            </w:tcBorders>
            <w:shd w:val="clear" w:color="000000" w:fill="DCE6F1"/>
            <w:vAlign w:val="center"/>
            <w:hideMark/>
          </w:tcPr>
          <w:p w14:paraId="0D2DEFC3" w14:textId="77777777" w:rsidR="0078374A" w:rsidRPr="00E073B3" w:rsidRDefault="0078374A" w:rsidP="008F3626">
            <w:pPr>
              <w:jc w:val="center"/>
              <w:rPr>
                <w:rFonts w:eastAsia="Times New Roman"/>
                <w:b/>
                <w:bCs/>
                <w:sz w:val="16"/>
                <w:szCs w:val="16"/>
              </w:rPr>
            </w:pPr>
            <w:r w:rsidRPr="00E073B3">
              <w:rPr>
                <w:rFonts w:eastAsia="Times New Roman"/>
                <w:b/>
                <w:bCs/>
                <w:sz w:val="16"/>
                <w:szCs w:val="16"/>
              </w:rPr>
              <w:t>Default value</w:t>
            </w:r>
          </w:p>
        </w:tc>
        <w:tc>
          <w:tcPr>
            <w:tcW w:w="992" w:type="dxa"/>
            <w:tcBorders>
              <w:top w:val="single" w:sz="4" w:space="0" w:color="auto"/>
              <w:left w:val="nil"/>
              <w:right w:val="single" w:sz="4" w:space="0" w:color="auto"/>
            </w:tcBorders>
            <w:shd w:val="clear" w:color="000000" w:fill="DCE6F1"/>
            <w:vAlign w:val="center"/>
            <w:hideMark/>
          </w:tcPr>
          <w:p w14:paraId="3653B474" w14:textId="77777777" w:rsidR="0078374A" w:rsidRPr="00E073B3" w:rsidRDefault="0078374A" w:rsidP="008F3626">
            <w:pPr>
              <w:jc w:val="center"/>
              <w:rPr>
                <w:rFonts w:eastAsia="Times New Roman"/>
                <w:b/>
                <w:bCs/>
                <w:sz w:val="16"/>
                <w:szCs w:val="16"/>
              </w:rPr>
            </w:pPr>
            <w:r>
              <w:rPr>
                <w:rFonts w:eastAsia="Times New Roman"/>
                <w:b/>
                <w:bCs/>
                <w:sz w:val="16"/>
                <w:szCs w:val="16"/>
              </w:rPr>
              <w:t>IAB node</w:t>
            </w:r>
            <w:r w:rsidRPr="006A6944">
              <w:rPr>
                <w:rFonts w:eastAsia="Times New Roman"/>
                <w:b/>
                <w:bCs/>
                <w:sz w:val="16"/>
                <w:szCs w:val="16"/>
              </w:rPr>
              <w:t xml:space="preserve"> specific/</w:t>
            </w:r>
            <w:r>
              <w:rPr>
                <w:rFonts w:eastAsia="Times New Roman"/>
                <w:b/>
                <w:bCs/>
                <w:sz w:val="16"/>
                <w:szCs w:val="16"/>
              </w:rPr>
              <w:t>IAB nodes common</w:t>
            </w:r>
          </w:p>
        </w:tc>
        <w:tc>
          <w:tcPr>
            <w:tcW w:w="1134" w:type="dxa"/>
            <w:tcBorders>
              <w:top w:val="single" w:sz="4" w:space="0" w:color="auto"/>
              <w:left w:val="nil"/>
              <w:right w:val="single" w:sz="4" w:space="0" w:color="auto"/>
            </w:tcBorders>
            <w:shd w:val="clear" w:color="000000" w:fill="DCE6F1"/>
            <w:vAlign w:val="center"/>
            <w:hideMark/>
          </w:tcPr>
          <w:p w14:paraId="443E8ADA" w14:textId="77777777" w:rsidR="0078374A" w:rsidRPr="00E073B3" w:rsidRDefault="0078374A" w:rsidP="008F3626">
            <w:pPr>
              <w:jc w:val="center"/>
              <w:rPr>
                <w:rFonts w:eastAsia="Times New Roman"/>
                <w:b/>
                <w:bCs/>
                <w:sz w:val="16"/>
                <w:szCs w:val="16"/>
              </w:rPr>
            </w:pPr>
            <w:r w:rsidRPr="00E073B3">
              <w:rPr>
                <w:rFonts w:eastAsia="Times New Roman"/>
                <w:b/>
                <w:bCs/>
                <w:sz w:val="16"/>
                <w:szCs w:val="16"/>
              </w:rPr>
              <w:t>Specification</w:t>
            </w:r>
          </w:p>
        </w:tc>
        <w:tc>
          <w:tcPr>
            <w:tcW w:w="1136" w:type="dxa"/>
            <w:tcBorders>
              <w:top w:val="single" w:sz="4" w:space="0" w:color="auto"/>
              <w:left w:val="nil"/>
              <w:right w:val="single" w:sz="4" w:space="0" w:color="auto"/>
            </w:tcBorders>
            <w:shd w:val="clear" w:color="000000" w:fill="DCE6F1"/>
            <w:vAlign w:val="center"/>
            <w:hideMark/>
          </w:tcPr>
          <w:p w14:paraId="2E619654" w14:textId="77777777" w:rsidR="0078374A" w:rsidRPr="00E073B3" w:rsidRDefault="0078374A" w:rsidP="008F3626">
            <w:pPr>
              <w:jc w:val="center"/>
              <w:rPr>
                <w:rFonts w:eastAsia="Times New Roman"/>
                <w:b/>
                <w:bCs/>
                <w:sz w:val="16"/>
                <w:szCs w:val="16"/>
              </w:rPr>
            </w:pPr>
            <w:r w:rsidRPr="00E073B3">
              <w:rPr>
                <w:rFonts w:eastAsia="Times New Roman"/>
                <w:b/>
                <w:bCs/>
                <w:sz w:val="16"/>
                <w:szCs w:val="16"/>
              </w:rPr>
              <w:t>Comment</w:t>
            </w:r>
          </w:p>
        </w:tc>
      </w:tr>
      <w:tr w:rsidR="0078374A" w:rsidRPr="00E073B3" w14:paraId="2D83DCA4" w14:textId="77777777" w:rsidTr="00B52DDC">
        <w:trPr>
          <w:trHeight w:val="400"/>
          <w:jc w:val="center"/>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16331A53" w14:textId="19EFA3C6" w:rsidR="0078374A" w:rsidRPr="00B746B5" w:rsidRDefault="0078374A" w:rsidP="008F3626">
            <w:pPr>
              <w:rPr>
                <w:rFonts w:eastAsia="Times New Roman"/>
                <w:strike/>
                <w:color w:val="FF0000"/>
                <w:sz w:val="16"/>
                <w:szCs w:val="16"/>
              </w:rPr>
            </w:pPr>
            <w:r w:rsidRPr="0078374A">
              <w:rPr>
                <w:color w:val="FF0000"/>
                <w:sz w:val="16"/>
                <w:szCs w:val="16"/>
                <w:lang w:eastAsia="zh-CN"/>
              </w:rPr>
              <w:t>Resource multiplexing</w:t>
            </w:r>
          </w:p>
        </w:tc>
        <w:tc>
          <w:tcPr>
            <w:tcW w:w="1134" w:type="dxa"/>
            <w:tcBorders>
              <w:top w:val="single" w:sz="4" w:space="0" w:color="auto"/>
              <w:left w:val="nil"/>
              <w:bottom w:val="single" w:sz="4" w:space="0" w:color="auto"/>
              <w:right w:val="single" w:sz="4" w:space="0" w:color="auto"/>
            </w:tcBorders>
            <w:shd w:val="clear" w:color="auto" w:fill="auto"/>
            <w:noWrap/>
          </w:tcPr>
          <w:p w14:paraId="4185A98F" w14:textId="196A9E80" w:rsidR="0078374A" w:rsidRPr="00B746B5" w:rsidRDefault="0078374A" w:rsidP="008F3626">
            <w:pPr>
              <w:jc w:val="center"/>
              <w:rPr>
                <w:rFonts w:eastAsia="Times New Roman"/>
                <w:strike/>
                <w:color w:val="FF0000"/>
                <w:sz w:val="16"/>
                <w:szCs w:val="16"/>
              </w:rPr>
            </w:pPr>
            <w:r>
              <w:rPr>
                <w:rFonts w:eastAsiaTheme="minorEastAsia" w:hint="eastAsia"/>
                <w:color w:val="FF0000"/>
                <w:sz w:val="16"/>
                <w:szCs w:val="16"/>
              </w:rPr>
              <w:t>New</w:t>
            </w:r>
          </w:p>
        </w:tc>
        <w:tc>
          <w:tcPr>
            <w:tcW w:w="1276" w:type="dxa"/>
            <w:tcBorders>
              <w:top w:val="single" w:sz="4" w:space="0" w:color="auto"/>
              <w:left w:val="nil"/>
              <w:bottom w:val="single" w:sz="4" w:space="0" w:color="auto"/>
              <w:right w:val="single" w:sz="4" w:space="0" w:color="auto"/>
            </w:tcBorders>
            <w:shd w:val="clear" w:color="auto" w:fill="auto"/>
            <w:noWrap/>
          </w:tcPr>
          <w:p w14:paraId="0D3FC37D" w14:textId="0A487597" w:rsidR="0078374A" w:rsidRDefault="0078374A" w:rsidP="008F3626">
            <w:pPr>
              <w:jc w:val="center"/>
              <w:rPr>
                <w:rFonts w:eastAsiaTheme="minorEastAsia"/>
                <w:color w:val="FF0000"/>
                <w:sz w:val="16"/>
                <w:szCs w:val="16"/>
              </w:rPr>
            </w:pPr>
            <w:r w:rsidRPr="0078374A">
              <w:rPr>
                <w:rFonts w:eastAsiaTheme="minorEastAsia" w:hint="eastAsia"/>
                <w:color w:val="FF0000"/>
                <w:sz w:val="16"/>
                <w:szCs w:val="16"/>
              </w:rPr>
              <w:t>DU</w:t>
            </w:r>
            <w:r>
              <w:rPr>
                <w:rFonts w:eastAsiaTheme="minorEastAsia" w:hint="eastAsia"/>
                <w:color w:val="FF0000"/>
                <w:sz w:val="16"/>
                <w:szCs w:val="16"/>
              </w:rPr>
              <w:t xml:space="preserve">-H </w:t>
            </w:r>
            <w:r w:rsidR="00E534A9">
              <w:rPr>
                <w:rFonts w:eastAsiaTheme="minorEastAsia"/>
                <w:color w:val="FF0000"/>
                <w:sz w:val="16"/>
                <w:szCs w:val="16"/>
              </w:rPr>
              <w:t xml:space="preserve">symbol </w:t>
            </w:r>
            <w:r>
              <w:rPr>
                <w:rFonts w:eastAsiaTheme="minorEastAsia" w:hint="eastAsia"/>
                <w:color w:val="FF0000"/>
                <w:sz w:val="16"/>
                <w:szCs w:val="16"/>
              </w:rPr>
              <w:t>position</w:t>
            </w:r>
          </w:p>
          <w:p w14:paraId="3FC6B0C3" w14:textId="4C669A8E" w:rsidR="000E74D4" w:rsidRPr="0078374A" w:rsidRDefault="000E74D4" w:rsidP="008F3626">
            <w:pPr>
              <w:jc w:val="center"/>
              <w:rPr>
                <w:rFonts w:eastAsiaTheme="minorEastAsia"/>
                <w:color w:val="FF0000"/>
                <w:sz w:val="16"/>
                <w:szCs w:val="16"/>
              </w:rPr>
            </w:pPr>
            <w:r w:rsidRPr="000E74D4">
              <w:rPr>
                <w:rFonts w:eastAsiaTheme="minorEastAsia"/>
                <w:color w:val="FF0000"/>
                <w:sz w:val="16"/>
                <w:szCs w:val="16"/>
              </w:rPr>
              <w:t>(name in specification to be determined by RAN2/3)</w:t>
            </w:r>
          </w:p>
        </w:tc>
        <w:tc>
          <w:tcPr>
            <w:tcW w:w="1275" w:type="dxa"/>
            <w:tcBorders>
              <w:top w:val="single" w:sz="4" w:space="0" w:color="auto"/>
              <w:left w:val="nil"/>
              <w:bottom w:val="single" w:sz="4" w:space="0" w:color="auto"/>
              <w:right w:val="single" w:sz="4" w:space="0" w:color="auto"/>
            </w:tcBorders>
            <w:shd w:val="clear" w:color="auto" w:fill="auto"/>
          </w:tcPr>
          <w:p w14:paraId="4477EC33" w14:textId="530315E5" w:rsidR="0078374A" w:rsidRPr="0078374A" w:rsidRDefault="0078374A" w:rsidP="0078374A">
            <w:pPr>
              <w:jc w:val="center"/>
              <w:rPr>
                <w:rFonts w:eastAsiaTheme="minorEastAsia"/>
                <w:color w:val="FF0000"/>
                <w:sz w:val="16"/>
                <w:szCs w:val="16"/>
              </w:rPr>
            </w:pPr>
            <w:r>
              <w:rPr>
                <w:rFonts w:eastAsiaTheme="minorEastAsia" w:hint="eastAsia"/>
                <w:color w:val="FF0000"/>
                <w:sz w:val="16"/>
                <w:szCs w:val="16"/>
              </w:rPr>
              <w:t xml:space="preserve">DU-H </w:t>
            </w:r>
            <w:r w:rsidR="00E534A9">
              <w:rPr>
                <w:rFonts w:eastAsiaTheme="minorEastAsia"/>
                <w:color w:val="FF0000"/>
                <w:sz w:val="16"/>
                <w:szCs w:val="16"/>
              </w:rPr>
              <w:t xml:space="preserve">symbol </w:t>
            </w:r>
            <w:r>
              <w:rPr>
                <w:rFonts w:eastAsiaTheme="minorEastAsia" w:hint="eastAsia"/>
                <w:color w:val="FF0000"/>
                <w:sz w:val="16"/>
                <w:szCs w:val="16"/>
              </w:rPr>
              <w:t>position in a slot</w:t>
            </w:r>
          </w:p>
        </w:tc>
        <w:tc>
          <w:tcPr>
            <w:tcW w:w="1560" w:type="dxa"/>
            <w:tcBorders>
              <w:top w:val="single" w:sz="4" w:space="0" w:color="auto"/>
              <w:left w:val="nil"/>
              <w:bottom w:val="single" w:sz="4" w:space="0" w:color="auto"/>
              <w:right w:val="single" w:sz="4" w:space="0" w:color="auto"/>
            </w:tcBorders>
            <w:shd w:val="clear" w:color="auto" w:fill="auto"/>
            <w:noWrap/>
          </w:tcPr>
          <w:p w14:paraId="47AD45AE" w14:textId="4FAB5C00" w:rsidR="0078374A" w:rsidRPr="0078374A" w:rsidRDefault="0078374A" w:rsidP="008F3626">
            <w:pPr>
              <w:jc w:val="center"/>
              <w:rPr>
                <w:rFonts w:eastAsiaTheme="minorEastAsia"/>
                <w:color w:val="FF0000"/>
                <w:sz w:val="16"/>
                <w:szCs w:val="16"/>
              </w:rPr>
            </w:pPr>
            <w:r>
              <w:rPr>
                <w:rFonts w:eastAsiaTheme="minorEastAsia" w:hint="eastAsia"/>
                <w:color w:val="FF0000"/>
                <w:sz w:val="16"/>
                <w:szCs w:val="16"/>
              </w:rPr>
              <w:t>TBD</w:t>
            </w:r>
            <w:r w:rsidR="00E534A9">
              <w:rPr>
                <w:rFonts w:eastAsiaTheme="minorEastAsia"/>
                <w:color w:val="FF0000"/>
                <w:sz w:val="16"/>
                <w:szCs w:val="16"/>
              </w:rPr>
              <w:t xml:space="preserve"> (e.g., 14 bit bitmap)</w:t>
            </w:r>
          </w:p>
        </w:tc>
        <w:tc>
          <w:tcPr>
            <w:tcW w:w="850" w:type="dxa"/>
            <w:tcBorders>
              <w:top w:val="single" w:sz="4" w:space="0" w:color="auto"/>
              <w:left w:val="nil"/>
              <w:bottom w:val="single" w:sz="4" w:space="0" w:color="auto"/>
              <w:right w:val="single" w:sz="4" w:space="0" w:color="auto"/>
            </w:tcBorders>
            <w:shd w:val="clear" w:color="auto" w:fill="auto"/>
            <w:noWrap/>
          </w:tcPr>
          <w:p w14:paraId="5D57064A" w14:textId="011A9853" w:rsidR="0078374A" w:rsidRPr="0078374A" w:rsidRDefault="0078374A" w:rsidP="008F3626">
            <w:pPr>
              <w:jc w:val="center"/>
              <w:rPr>
                <w:rFonts w:eastAsiaTheme="minorEastAsia"/>
                <w:color w:val="FF0000"/>
                <w:sz w:val="16"/>
                <w:szCs w:val="16"/>
              </w:rPr>
            </w:pPr>
          </w:p>
        </w:tc>
        <w:tc>
          <w:tcPr>
            <w:tcW w:w="992" w:type="dxa"/>
            <w:tcBorders>
              <w:top w:val="single" w:sz="4" w:space="0" w:color="auto"/>
              <w:left w:val="nil"/>
              <w:bottom w:val="single" w:sz="4" w:space="0" w:color="auto"/>
              <w:right w:val="single" w:sz="4" w:space="0" w:color="auto"/>
            </w:tcBorders>
            <w:shd w:val="clear" w:color="auto" w:fill="auto"/>
          </w:tcPr>
          <w:p w14:paraId="6E993C2B" w14:textId="418088F8" w:rsidR="0078374A" w:rsidRPr="0078374A" w:rsidRDefault="0078374A" w:rsidP="008F3626">
            <w:pPr>
              <w:jc w:val="center"/>
              <w:rPr>
                <w:rFonts w:eastAsiaTheme="minorEastAsia"/>
                <w:color w:val="FF0000"/>
                <w:sz w:val="16"/>
                <w:szCs w:val="16"/>
              </w:rPr>
            </w:pPr>
            <w:r>
              <w:rPr>
                <w:rFonts w:eastAsiaTheme="minorEastAsia" w:hint="eastAsia"/>
                <w:bCs/>
                <w:color w:val="FF0000"/>
                <w:sz w:val="16"/>
                <w:szCs w:val="16"/>
              </w:rPr>
              <w:t>IAB nodes specific</w:t>
            </w:r>
          </w:p>
        </w:tc>
        <w:tc>
          <w:tcPr>
            <w:tcW w:w="1134" w:type="dxa"/>
            <w:tcBorders>
              <w:top w:val="single" w:sz="4" w:space="0" w:color="auto"/>
              <w:left w:val="nil"/>
              <w:bottom w:val="single" w:sz="4" w:space="0" w:color="auto"/>
              <w:right w:val="single" w:sz="4" w:space="0" w:color="auto"/>
            </w:tcBorders>
            <w:shd w:val="clear" w:color="auto" w:fill="auto"/>
          </w:tcPr>
          <w:p w14:paraId="07A61E0F" w14:textId="3B676004" w:rsidR="0078374A" w:rsidRPr="0078374A" w:rsidRDefault="0078374A" w:rsidP="008F3626">
            <w:pPr>
              <w:jc w:val="center"/>
              <w:rPr>
                <w:rFonts w:eastAsiaTheme="minorEastAsia"/>
                <w:color w:val="FF0000"/>
                <w:sz w:val="16"/>
                <w:szCs w:val="16"/>
              </w:rPr>
            </w:pPr>
          </w:p>
        </w:tc>
        <w:tc>
          <w:tcPr>
            <w:tcW w:w="1136" w:type="dxa"/>
            <w:tcBorders>
              <w:top w:val="single" w:sz="4" w:space="0" w:color="auto"/>
              <w:left w:val="nil"/>
              <w:bottom w:val="single" w:sz="4" w:space="0" w:color="auto"/>
              <w:right w:val="single" w:sz="4" w:space="0" w:color="auto"/>
            </w:tcBorders>
            <w:shd w:val="clear" w:color="auto" w:fill="auto"/>
            <w:noWrap/>
          </w:tcPr>
          <w:p w14:paraId="2A61CBF6" w14:textId="77777777" w:rsidR="0078374A" w:rsidRDefault="0078374A" w:rsidP="008F3626">
            <w:pPr>
              <w:rPr>
                <w:rFonts w:eastAsiaTheme="minorEastAsia"/>
                <w:color w:val="FF0000"/>
                <w:sz w:val="16"/>
                <w:szCs w:val="16"/>
              </w:rPr>
            </w:pPr>
            <w:r w:rsidRPr="0078374A">
              <w:rPr>
                <w:rFonts w:eastAsiaTheme="minorEastAsia" w:hint="eastAsia"/>
                <w:color w:val="FF0000"/>
                <w:sz w:val="16"/>
                <w:szCs w:val="16"/>
              </w:rPr>
              <w:t xml:space="preserve">FFS </w:t>
            </w:r>
            <w:r>
              <w:rPr>
                <w:rFonts w:eastAsiaTheme="minorEastAsia" w:hint="eastAsia"/>
                <w:color w:val="FF0000"/>
                <w:sz w:val="16"/>
                <w:szCs w:val="16"/>
              </w:rPr>
              <w:t xml:space="preserve">for using RRC </w:t>
            </w:r>
            <w:r>
              <w:rPr>
                <w:rFonts w:eastAsiaTheme="minorEastAsia"/>
                <w:color w:val="FF0000"/>
                <w:sz w:val="16"/>
                <w:szCs w:val="16"/>
              </w:rPr>
              <w:t>signalling</w:t>
            </w:r>
            <w:r>
              <w:rPr>
                <w:rFonts w:eastAsiaTheme="minorEastAsia" w:hint="eastAsia"/>
                <w:color w:val="FF0000"/>
                <w:sz w:val="16"/>
                <w:szCs w:val="16"/>
              </w:rPr>
              <w:t xml:space="preserve"> or MAC CE</w:t>
            </w:r>
          </w:p>
          <w:p w14:paraId="4F001156" w14:textId="77777777" w:rsidR="00E534A9" w:rsidRDefault="00E534A9" w:rsidP="008F3626">
            <w:pPr>
              <w:rPr>
                <w:rFonts w:eastAsiaTheme="minorEastAsia"/>
                <w:color w:val="FF0000"/>
                <w:sz w:val="16"/>
                <w:szCs w:val="16"/>
              </w:rPr>
            </w:pPr>
          </w:p>
          <w:p w14:paraId="2DD05CC6" w14:textId="0A09B40D" w:rsidR="00E534A9" w:rsidRPr="00B746B5" w:rsidRDefault="00E534A9" w:rsidP="00E534A9">
            <w:pPr>
              <w:rPr>
                <w:rFonts w:eastAsia="Times New Roman"/>
                <w:strike/>
                <w:color w:val="FF0000"/>
                <w:sz w:val="16"/>
                <w:szCs w:val="16"/>
              </w:rPr>
            </w:pPr>
            <w:r>
              <w:rPr>
                <w:rFonts w:eastAsiaTheme="minorEastAsia"/>
                <w:color w:val="FF0000"/>
                <w:sz w:val="16"/>
                <w:szCs w:val="16"/>
              </w:rPr>
              <w:t>If this is reported to CU, CU indicates this to parent node DU</w:t>
            </w:r>
          </w:p>
        </w:tc>
      </w:tr>
      <w:tr w:rsidR="0078374A" w:rsidRPr="00E073B3" w14:paraId="7AF3B82E" w14:textId="77777777" w:rsidTr="008F3626">
        <w:trPr>
          <w:trHeight w:val="400"/>
          <w:jc w:val="center"/>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36B448B6" w14:textId="40EA4FEC" w:rsidR="0078374A" w:rsidRPr="0078374A" w:rsidRDefault="0078374A" w:rsidP="008F3626">
            <w:pPr>
              <w:rPr>
                <w:rFonts w:eastAsiaTheme="minorEastAsia"/>
                <w:color w:val="FF0000"/>
                <w:sz w:val="16"/>
                <w:szCs w:val="16"/>
              </w:rPr>
            </w:pPr>
            <w:r w:rsidRPr="0078374A">
              <w:rPr>
                <w:color w:val="FF0000"/>
                <w:sz w:val="16"/>
                <w:szCs w:val="16"/>
                <w:lang w:eastAsia="zh-CN"/>
              </w:rPr>
              <w:t>Resource multiplexing</w:t>
            </w:r>
          </w:p>
        </w:tc>
        <w:tc>
          <w:tcPr>
            <w:tcW w:w="1134" w:type="dxa"/>
            <w:tcBorders>
              <w:top w:val="single" w:sz="4" w:space="0" w:color="auto"/>
              <w:left w:val="nil"/>
              <w:bottom w:val="single" w:sz="4" w:space="0" w:color="auto"/>
              <w:right w:val="single" w:sz="4" w:space="0" w:color="auto"/>
            </w:tcBorders>
            <w:shd w:val="clear" w:color="auto" w:fill="auto"/>
            <w:noWrap/>
          </w:tcPr>
          <w:p w14:paraId="3D562C62" w14:textId="7808F6A2" w:rsidR="0078374A" w:rsidRPr="0078374A" w:rsidRDefault="0078374A" w:rsidP="008F3626">
            <w:pPr>
              <w:jc w:val="center"/>
              <w:rPr>
                <w:rFonts w:eastAsiaTheme="minorEastAsia"/>
                <w:i/>
                <w:color w:val="FF0000"/>
                <w:sz w:val="16"/>
                <w:szCs w:val="16"/>
              </w:rPr>
            </w:pPr>
            <w:r>
              <w:rPr>
                <w:rFonts w:eastAsiaTheme="minorEastAsia" w:hint="eastAsia"/>
                <w:color w:val="FF0000"/>
                <w:sz w:val="16"/>
                <w:szCs w:val="16"/>
              </w:rPr>
              <w:t>New</w:t>
            </w:r>
          </w:p>
        </w:tc>
        <w:tc>
          <w:tcPr>
            <w:tcW w:w="1276" w:type="dxa"/>
            <w:tcBorders>
              <w:top w:val="single" w:sz="4" w:space="0" w:color="auto"/>
              <w:left w:val="nil"/>
              <w:bottom w:val="single" w:sz="4" w:space="0" w:color="auto"/>
              <w:right w:val="single" w:sz="4" w:space="0" w:color="auto"/>
            </w:tcBorders>
            <w:shd w:val="clear" w:color="auto" w:fill="auto"/>
            <w:noWrap/>
          </w:tcPr>
          <w:p w14:paraId="4CB0C5E1" w14:textId="77777777" w:rsidR="0078374A" w:rsidRDefault="0078374A" w:rsidP="0078374A">
            <w:pPr>
              <w:jc w:val="center"/>
              <w:rPr>
                <w:rFonts w:eastAsiaTheme="minorEastAsia"/>
                <w:color w:val="FF0000"/>
                <w:sz w:val="16"/>
                <w:szCs w:val="16"/>
              </w:rPr>
            </w:pPr>
            <w:r>
              <w:rPr>
                <w:rFonts w:eastAsiaTheme="minorEastAsia" w:hint="eastAsia"/>
                <w:color w:val="FF0000"/>
                <w:sz w:val="16"/>
                <w:szCs w:val="16"/>
              </w:rPr>
              <w:t>DU-H duration</w:t>
            </w:r>
          </w:p>
          <w:p w14:paraId="2DF18345" w14:textId="34A4287F" w:rsidR="000E74D4" w:rsidRPr="0078374A" w:rsidRDefault="000E74D4" w:rsidP="0078374A">
            <w:pPr>
              <w:jc w:val="center"/>
              <w:rPr>
                <w:rFonts w:eastAsiaTheme="minorEastAsia"/>
                <w:color w:val="FF0000"/>
                <w:sz w:val="16"/>
                <w:szCs w:val="16"/>
              </w:rPr>
            </w:pPr>
            <w:r w:rsidRPr="000E74D4">
              <w:rPr>
                <w:rFonts w:eastAsiaTheme="minorEastAsia"/>
                <w:color w:val="FF0000"/>
                <w:sz w:val="16"/>
                <w:szCs w:val="16"/>
              </w:rPr>
              <w:t>(name in specification to be determined by RAN2/3)</w:t>
            </w:r>
          </w:p>
        </w:tc>
        <w:tc>
          <w:tcPr>
            <w:tcW w:w="1275" w:type="dxa"/>
            <w:tcBorders>
              <w:top w:val="single" w:sz="4" w:space="0" w:color="auto"/>
              <w:left w:val="nil"/>
              <w:bottom w:val="single" w:sz="4" w:space="0" w:color="auto"/>
              <w:right w:val="single" w:sz="4" w:space="0" w:color="auto"/>
            </w:tcBorders>
            <w:shd w:val="clear" w:color="auto" w:fill="auto"/>
          </w:tcPr>
          <w:p w14:paraId="2545B57A" w14:textId="318265D8" w:rsidR="0078374A" w:rsidRPr="0078374A" w:rsidRDefault="0078374A" w:rsidP="0078374A">
            <w:pPr>
              <w:jc w:val="center"/>
              <w:rPr>
                <w:color w:val="FF0000"/>
                <w:sz w:val="16"/>
                <w:szCs w:val="16"/>
              </w:rPr>
            </w:pPr>
            <w:r>
              <w:rPr>
                <w:color w:val="FF0000"/>
                <w:sz w:val="16"/>
                <w:szCs w:val="16"/>
              </w:rPr>
              <w:t>D</w:t>
            </w:r>
            <w:r>
              <w:rPr>
                <w:rFonts w:hint="eastAsia"/>
                <w:color w:val="FF0000"/>
                <w:sz w:val="16"/>
                <w:szCs w:val="16"/>
              </w:rPr>
              <w:t>uration of DU-H</w:t>
            </w:r>
            <w:r w:rsidR="00E534A9">
              <w:rPr>
                <w:color w:val="FF0000"/>
                <w:sz w:val="16"/>
                <w:szCs w:val="16"/>
              </w:rPr>
              <w:t xml:space="preserve"> resource</w:t>
            </w:r>
          </w:p>
        </w:tc>
        <w:tc>
          <w:tcPr>
            <w:tcW w:w="1560" w:type="dxa"/>
            <w:tcBorders>
              <w:top w:val="single" w:sz="4" w:space="0" w:color="auto"/>
              <w:left w:val="nil"/>
              <w:bottom w:val="single" w:sz="4" w:space="0" w:color="auto"/>
              <w:right w:val="single" w:sz="4" w:space="0" w:color="auto"/>
            </w:tcBorders>
            <w:shd w:val="clear" w:color="auto" w:fill="auto"/>
            <w:noWrap/>
          </w:tcPr>
          <w:p w14:paraId="7E4FC0C4" w14:textId="1FAA9E07" w:rsidR="0078374A" w:rsidRPr="0078374A" w:rsidRDefault="0078374A" w:rsidP="008F3626">
            <w:pPr>
              <w:jc w:val="center"/>
              <w:rPr>
                <w:rFonts w:eastAsiaTheme="minorEastAsia"/>
                <w:color w:val="FF0000"/>
                <w:sz w:val="16"/>
                <w:szCs w:val="16"/>
              </w:rPr>
            </w:pPr>
            <w:r>
              <w:rPr>
                <w:rFonts w:eastAsiaTheme="minorEastAsia" w:hint="eastAsia"/>
                <w:color w:val="FF0000"/>
                <w:sz w:val="16"/>
                <w:szCs w:val="16"/>
              </w:rPr>
              <w:t>TBD</w:t>
            </w:r>
            <w:r w:rsidR="00E534A9">
              <w:rPr>
                <w:rFonts w:eastAsiaTheme="minorEastAsia"/>
                <w:color w:val="FF0000"/>
                <w:sz w:val="16"/>
                <w:szCs w:val="16"/>
              </w:rPr>
              <w:t xml:space="preserve"> (e.g., number of slots)</w:t>
            </w:r>
          </w:p>
        </w:tc>
        <w:tc>
          <w:tcPr>
            <w:tcW w:w="850" w:type="dxa"/>
            <w:tcBorders>
              <w:top w:val="single" w:sz="4" w:space="0" w:color="auto"/>
              <w:left w:val="nil"/>
              <w:bottom w:val="single" w:sz="4" w:space="0" w:color="auto"/>
              <w:right w:val="single" w:sz="4" w:space="0" w:color="auto"/>
            </w:tcBorders>
            <w:shd w:val="clear" w:color="auto" w:fill="auto"/>
            <w:noWrap/>
          </w:tcPr>
          <w:p w14:paraId="54A308ED" w14:textId="20AE24A6" w:rsidR="0078374A" w:rsidRPr="0078374A" w:rsidRDefault="0078374A" w:rsidP="008F3626">
            <w:pPr>
              <w:jc w:val="center"/>
              <w:rPr>
                <w:rFonts w:eastAsiaTheme="minorEastAsia"/>
                <w:color w:val="FF0000"/>
                <w:sz w:val="16"/>
                <w:szCs w:val="16"/>
              </w:rPr>
            </w:pPr>
          </w:p>
        </w:tc>
        <w:tc>
          <w:tcPr>
            <w:tcW w:w="992" w:type="dxa"/>
            <w:tcBorders>
              <w:top w:val="single" w:sz="4" w:space="0" w:color="auto"/>
              <w:left w:val="nil"/>
              <w:bottom w:val="single" w:sz="4" w:space="0" w:color="auto"/>
              <w:right w:val="single" w:sz="4" w:space="0" w:color="auto"/>
            </w:tcBorders>
            <w:shd w:val="clear" w:color="auto" w:fill="auto"/>
          </w:tcPr>
          <w:p w14:paraId="0D9A5154" w14:textId="7B1374D9" w:rsidR="0078374A" w:rsidRPr="0078374A" w:rsidRDefault="0078374A" w:rsidP="008F3626">
            <w:pPr>
              <w:jc w:val="center"/>
              <w:rPr>
                <w:rFonts w:eastAsiaTheme="minorEastAsia"/>
                <w:bCs/>
                <w:color w:val="FF0000"/>
                <w:sz w:val="16"/>
                <w:szCs w:val="16"/>
              </w:rPr>
            </w:pPr>
            <w:r>
              <w:rPr>
                <w:rFonts w:eastAsiaTheme="minorEastAsia" w:hint="eastAsia"/>
                <w:bCs/>
                <w:color w:val="FF0000"/>
                <w:sz w:val="16"/>
                <w:szCs w:val="16"/>
              </w:rPr>
              <w:t>IAB nodes specific</w:t>
            </w:r>
          </w:p>
        </w:tc>
        <w:tc>
          <w:tcPr>
            <w:tcW w:w="1134" w:type="dxa"/>
            <w:tcBorders>
              <w:top w:val="single" w:sz="4" w:space="0" w:color="auto"/>
              <w:left w:val="nil"/>
              <w:bottom w:val="single" w:sz="4" w:space="0" w:color="auto"/>
              <w:right w:val="single" w:sz="4" w:space="0" w:color="auto"/>
            </w:tcBorders>
            <w:shd w:val="clear" w:color="auto" w:fill="auto"/>
          </w:tcPr>
          <w:p w14:paraId="742EC633" w14:textId="7CA6BF50" w:rsidR="0078374A" w:rsidRPr="0078374A" w:rsidRDefault="0078374A" w:rsidP="008F3626">
            <w:pPr>
              <w:jc w:val="center"/>
              <w:rPr>
                <w:rFonts w:eastAsiaTheme="minorEastAsia"/>
                <w:color w:val="FF0000"/>
                <w:sz w:val="16"/>
                <w:szCs w:val="16"/>
              </w:rPr>
            </w:pPr>
          </w:p>
        </w:tc>
        <w:tc>
          <w:tcPr>
            <w:tcW w:w="1136" w:type="dxa"/>
            <w:tcBorders>
              <w:top w:val="single" w:sz="4" w:space="0" w:color="auto"/>
              <w:left w:val="nil"/>
              <w:bottom w:val="single" w:sz="4" w:space="0" w:color="auto"/>
              <w:right w:val="single" w:sz="4" w:space="0" w:color="auto"/>
            </w:tcBorders>
            <w:shd w:val="clear" w:color="auto" w:fill="auto"/>
            <w:noWrap/>
          </w:tcPr>
          <w:p w14:paraId="2C3C5F2F" w14:textId="77777777" w:rsidR="0078374A" w:rsidRDefault="0078374A" w:rsidP="008F3626">
            <w:pPr>
              <w:rPr>
                <w:rFonts w:eastAsiaTheme="minorEastAsia"/>
                <w:color w:val="FF0000"/>
                <w:sz w:val="16"/>
                <w:szCs w:val="16"/>
              </w:rPr>
            </w:pPr>
            <w:r w:rsidRPr="0078374A">
              <w:rPr>
                <w:rFonts w:eastAsiaTheme="minorEastAsia" w:hint="eastAsia"/>
                <w:color w:val="FF0000"/>
                <w:sz w:val="16"/>
                <w:szCs w:val="16"/>
              </w:rPr>
              <w:t xml:space="preserve">FFS </w:t>
            </w:r>
            <w:r>
              <w:rPr>
                <w:rFonts w:eastAsiaTheme="minorEastAsia" w:hint="eastAsia"/>
                <w:color w:val="FF0000"/>
                <w:sz w:val="16"/>
                <w:szCs w:val="16"/>
              </w:rPr>
              <w:t xml:space="preserve">for using RRC </w:t>
            </w:r>
            <w:r>
              <w:rPr>
                <w:rFonts w:eastAsiaTheme="minorEastAsia"/>
                <w:color w:val="FF0000"/>
                <w:sz w:val="16"/>
                <w:szCs w:val="16"/>
              </w:rPr>
              <w:t>signalling</w:t>
            </w:r>
            <w:r>
              <w:rPr>
                <w:rFonts w:eastAsiaTheme="minorEastAsia" w:hint="eastAsia"/>
                <w:color w:val="FF0000"/>
                <w:sz w:val="16"/>
                <w:szCs w:val="16"/>
              </w:rPr>
              <w:t xml:space="preserve"> or MAC CE</w:t>
            </w:r>
          </w:p>
          <w:p w14:paraId="33561A6A" w14:textId="77777777" w:rsidR="00E534A9" w:rsidRDefault="00E534A9" w:rsidP="008F3626">
            <w:pPr>
              <w:rPr>
                <w:rFonts w:eastAsiaTheme="minorEastAsia"/>
                <w:color w:val="FF0000"/>
                <w:sz w:val="16"/>
                <w:szCs w:val="16"/>
              </w:rPr>
            </w:pPr>
          </w:p>
          <w:p w14:paraId="417685B1" w14:textId="7C87F0BE" w:rsidR="00E534A9" w:rsidRPr="0078374A" w:rsidRDefault="00E534A9" w:rsidP="008F3626">
            <w:pPr>
              <w:rPr>
                <w:rFonts w:eastAsia="Times New Roman"/>
                <w:color w:val="FF0000"/>
                <w:sz w:val="16"/>
                <w:szCs w:val="16"/>
              </w:rPr>
            </w:pPr>
            <w:r>
              <w:rPr>
                <w:rFonts w:eastAsiaTheme="minorEastAsia"/>
                <w:color w:val="FF0000"/>
                <w:sz w:val="16"/>
                <w:szCs w:val="16"/>
              </w:rPr>
              <w:t xml:space="preserve">If this is reported to CU, CU indicates this to parent node </w:t>
            </w:r>
            <w:r>
              <w:rPr>
                <w:rFonts w:eastAsiaTheme="minorEastAsia"/>
                <w:color w:val="FF0000"/>
                <w:sz w:val="16"/>
                <w:szCs w:val="16"/>
              </w:rPr>
              <w:lastRenderedPageBreak/>
              <w:t>DU</w:t>
            </w:r>
          </w:p>
        </w:tc>
      </w:tr>
      <w:tr w:rsidR="0078374A" w:rsidRPr="00E073B3" w14:paraId="5C86BD12" w14:textId="77777777" w:rsidTr="008F3626">
        <w:trPr>
          <w:trHeight w:val="400"/>
          <w:jc w:val="center"/>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08C8173D" w14:textId="688CD9DF" w:rsidR="0078374A" w:rsidRPr="0078374A" w:rsidRDefault="0078374A" w:rsidP="008F3626">
            <w:pPr>
              <w:rPr>
                <w:color w:val="FF0000"/>
                <w:sz w:val="16"/>
                <w:szCs w:val="16"/>
                <w:lang w:eastAsia="zh-CN"/>
              </w:rPr>
            </w:pPr>
            <w:r w:rsidRPr="0078374A">
              <w:rPr>
                <w:color w:val="FF0000"/>
                <w:sz w:val="16"/>
                <w:szCs w:val="16"/>
                <w:lang w:eastAsia="zh-CN"/>
              </w:rPr>
              <w:lastRenderedPageBreak/>
              <w:t>Resource multiplexing</w:t>
            </w:r>
          </w:p>
        </w:tc>
        <w:tc>
          <w:tcPr>
            <w:tcW w:w="1134" w:type="dxa"/>
            <w:tcBorders>
              <w:top w:val="single" w:sz="4" w:space="0" w:color="auto"/>
              <w:left w:val="nil"/>
              <w:bottom w:val="single" w:sz="4" w:space="0" w:color="auto"/>
              <w:right w:val="single" w:sz="4" w:space="0" w:color="auto"/>
            </w:tcBorders>
            <w:shd w:val="clear" w:color="auto" w:fill="auto"/>
            <w:noWrap/>
          </w:tcPr>
          <w:p w14:paraId="7F303003" w14:textId="7E8F3738" w:rsidR="0078374A" w:rsidRDefault="0078374A" w:rsidP="008F3626">
            <w:pPr>
              <w:jc w:val="center"/>
              <w:rPr>
                <w:rFonts w:eastAsiaTheme="minorEastAsia"/>
                <w:color w:val="FF0000"/>
                <w:sz w:val="16"/>
                <w:szCs w:val="16"/>
              </w:rPr>
            </w:pPr>
            <w:r>
              <w:rPr>
                <w:rFonts w:eastAsiaTheme="minorEastAsia" w:hint="eastAsia"/>
                <w:color w:val="FF0000"/>
                <w:sz w:val="16"/>
                <w:szCs w:val="16"/>
              </w:rPr>
              <w:t>New</w:t>
            </w:r>
          </w:p>
        </w:tc>
        <w:tc>
          <w:tcPr>
            <w:tcW w:w="1276" w:type="dxa"/>
            <w:tcBorders>
              <w:top w:val="single" w:sz="4" w:space="0" w:color="auto"/>
              <w:left w:val="nil"/>
              <w:bottom w:val="single" w:sz="4" w:space="0" w:color="auto"/>
              <w:right w:val="single" w:sz="4" w:space="0" w:color="auto"/>
            </w:tcBorders>
            <w:shd w:val="clear" w:color="auto" w:fill="auto"/>
            <w:noWrap/>
          </w:tcPr>
          <w:p w14:paraId="18B26F39" w14:textId="135E6E4B" w:rsidR="0078374A" w:rsidRDefault="0078374A" w:rsidP="008F3626">
            <w:pPr>
              <w:jc w:val="center"/>
              <w:rPr>
                <w:rFonts w:eastAsiaTheme="minorEastAsia"/>
                <w:color w:val="FF0000"/>
                <w:sz w:val="16"/>
                <w:szCs w:val="16"/>
              </w:rPr>
            </w:pPr>
            <w:r>
              <w:rPr>
                <w:rFonts w:eastAsiaTheme="minorEastAsia" w:hint="eastAsia"/>
                <w:color w:val="FF0000"/>
                <w:sz w:val="16"/>
                <w:szCs w:val="16"/>
              </w:rPr>
              <w:t>DU-H periodicity</w:t>
            </w:r>
            <w:r w:rsidR="00E534A9">
              <w:rPr>
                <w:rFonts w:eastAsiaTheme="minorEastAsia"/>
                <w:color w:val="FF0000"/>
                <w:sz w:val="16"/>
                <w:szCs w:val="16"/>
              </w:rPr>
              <w:t xml:space="preserve"> and offset</w:t>
            </w:r>
          </w:p>
          <w:p w14:paraId="76AECD69" w14:textId="1061A471" w:rsidR="000E74D4" w:rsidRDefault="000E74D4" w:rsidP="008F3626">
            <w:pPr>
              <w:jc w:val="center"/>
              <w:rPr>
                <w:rFonts w:eastAsiaTheme="minorEastAsia"/>
                <w:color w:val="FF0000"/>
                <w:sz w:val="16"/>
                <w:szCs w:val="16"/>
              </w:rPr>
            </w:pPr>
            <w:r w:rsidRPr="000E74D4">
              <w:rPr>
                <w:rFonts w:eastAsiaTheme="minorEastAsia"/>
                <w:color w:val="FF0000"/>
                <w:sz w:val="16"/>
                <w:szCs w:val="16"/>
              </w:rPr>
              <w:t>(name in specification to be determined by RAN2/3)</w:t>
            </w:r>
          </w:p>
        </w:tc>
        <w:tc>
          <w:tcPr>
            <w:tcW w:w="1275" w:type="dxa"/>
            <w:tcBorders>
              <w:top w:val="single" w:sz="4" w:space="0" w:color="auto"/>
              <w:left w:val="nil"/>
              <w:bottom w:val="single" w:sz="4" w:space="0" w:color="auto"/>
              <w:right w:val="single" w:sz="4" w:space="0" w:color="auto"/>
            </w:tcBorders>
            <w:shd w:val="clear" w:color="auto" w:fill="auto"/>
          </w:tcPr>
          <w:p w14:paraId="2B0B2BC2" w14:textId="475BB4AC" w:rsidR="0078374A" w:rsidRPr="0078374A" w:rsidRDefault="0078374A" w:rsidP="0078374A">
            <w:pPr>
              <w:jc w:val="center"/>
              <w:rPr>
                <w:color w:val="FF0000"/>
                <w:sz w:val="16"/>
                <w:szCs w:val="16"/>
              </w:rPr>
            </w:pPr>
            <w:r>
              <w:rPr>
                <w:color w:val="FF0000"/>
                <w:sz w:val="16"/>
                <w:szCs w:val="16"/>
              </w:rPr>
              <w:t>P</w:t>
            </w:r>
            <w:r>
              <w:rPr>
                <w:rFonts w:hint="eastAsia"/>
                <w:color w:val="FF0000"/>
                <w:sz w:val="16"/>
                <w:szCs w:val="16"/>
              </w:rPr>
              <w:t xml:space="preserve">eriodicity </w:t>
            </w:r>
            <w:r w:rsidR="00E534A9">
              <w:rPr>
                <w:color w:val="FF0000"/>
                <w:sz w:val="16"/>
                <w:szCs w:val="16"/>
              </w:rPr>
              <w:t xml:space="preserve">and offset </w:t>
            </w:r>
            <w:r>
              <w:rPr>
                <w:rFonts w:hint="eastAsia"/>
                <w:color w:val="FF0000"/>
                <w:sz w:val="16"/>
                <w:szCs w:val="16"/>
              </w:rPr>
              <w:t>of DU-H</w:t>
            </w:r>
            <w:r w:rsidR="00E534A9">
              <w:rPr>
                <w:color w:val="FF0000"/>
                <w:sz w:val="16"/>
                <w:szCs w:val="16"/>
              </w:rPr>
              <w:t xml:space="preserve"> resource</w:t>
            </w:r>
          </w:p>
        </w:tc>
        <w:tc>
          <w:tcPr>
            <w:tcW w:w="1560" w:type="dxa"/>
            <w:tcBorders>
              <w:top w:val="single" w:sz="4" w:space="0" w:color="auto"/>
              <w:left w:val="nil"/>
              <w:bottom w:val="single" w:sz="4" w:space="0" w:color="auto"/>
              <w:right w:val="single" w:sz="4" w:space="0" w:color="auto"/>
            </w:tcBorders>
            <w:shd w:val="clear" w:color="auto" w:fill="auto"/>
            <w:noWrap/>
          </w:tcPr>
          <w:p w14:paraId="669A79A1" w14:textId="41BDF02E" w:rsidR="0078374A" w:rsidRDefault="0078374A" w:rsidP="008F3626">
            <w:pPr>
              <w:jc w:val="center"/>
              <w:rPr>
                <w:rFonts w:eastAsiaTheme="minorEastAsia"/>
                <w:color w:val="FF0000"/>
                <w:sz w:val="16"/>
                <w:szCs w:val="16"/>
              </w:rPr>
            </w:pPr>
            <w:r>
              <w:rPr>
                <w:rFonts w:eastAsiaTheme="minorEastAsia" w:hint="eastAsia"/>
                <w:color w:val="FF0000"/>
                <w:sz w:val="16"/>
                <w:szCs w:val="16"/>
              </w:rPr>
              <w:t>TBD</w:t>
            </w:r>
          </w:p>
        </w:tc>
        <w:tc>
          <w:tcPr>
            <w:tcW w:w="850" w:type="dxa"/>
            <w:tcBorders>
              <w:top w:val="single" w:sz="4" w:space="0" w:color="auto"/>
              <w:left w:val="nil"/>
              <w:bottom w:val="single" w:sz="4" w:space="0" w:color="auto"/>
              <w:right w:val="single" w:sz="4" w:space="0" w:color="auto"/>
            </w:tcBorders>
            <w:shd w:val="clear" w:color="auto" w:fill="auto"/>
            <w:noWrap/>
          </w:tcPr>
          <w:p w14:paraId="4F39129E" w14:textId="77777777" w:rsidR="0078374A" w:rsidRPr="0078374A" w:rsidRDefault="0078374A" w:rsidP="008F3626">
            <w:pPr>
              <w:jc w:val="center"/>
              <w:rPr>
                <w:rFonts w:eastAsiaTheme="minorEastAsia"/>
                <w:color w:val="FF0000"/>
                <w:sz w:val="16"/>
                <w:szCs w:val="16"/>
              </w:rPr>
            </w:pPr>
          </w:p>
        </w:tc>
        <w:tc>
          <w:tcPr>
            <w:tcW w:w="992" w:type="dxa"/>
            <w:tcBorders>
              <w:top w:val="single" w:sz="4" w:space="0" w:color="auto"/>
              <w:left w:val="nil"/>
              <w:bottom w:val="single" w:sz="4" w:space="0" w:color="auto"/>
              <w:right w:val="single" w:sz="4" w:space="0" w:color="auto"/>
            </w:tcBorders>
            <w:shd w:val="clear" w:color="auto" w:fill="auto"/>
          </w:tcPr>
          <w:p w14:paraId="5B8C1E46" w14:textId="2EB3DC58" w:rsidR="0078374A" w:rsidRDefault="0078374A" w:rsidP="008F3626">
            <w:pPr>
              <w:jc w:val="center"/>
              <w:rPr>
                <w:rFonts w:eastAsiaTheme="minorEastAsia"/>
                <w:bCs/>
                <w:color w:val="FF0000"/>
                <w:sz w:val="16"/>
                <w:szCs w:val="16"/>
              </w:rPr>
            </w:pPr>
            <w:r>
              <w:rPr>
                <w:rFonts w:eastAsiaTheme="minorEastAsia" w:hint="eastAsia"/>
                <w:bCs/>
                <w:color w:val="FF0000"/>
                <w:sz w:val="16"/>
                <w:szCs w:val="16"/>
              </w:rPr>
              <w:t>IAB nodes specific</w:t>
            </w:r>
          </w:p>
        </w:tc>
        <w:tc>
          <w:tcPr>
            <w:tcW w:w="1134" w:type="dxa"/>
            <w:tcBorders>
              <w:top w:val="single" w:sz="4" w:space="0" w:color="auto"/>
              <w:left w:val="nil"/>
              <w:bottom w:val="single" w:sz="4" w:space="0" w:color="auto"/>
              <w:right w:val="single" w:sz="4" w:space="0" w:color="auto"/>
            </w:tcBorders>
            <w:shd w:val="clear" w:color="auto" w:fill="auto"/>
          </w:tcPr>
          <w:p w14:paraId="29724C55" w14:textId="77777777" w:rsidR="0078374A" w:rsidRPr="0078374A" w:rsidRDefault="0078374A" w:rsidP="008F3626">
            <w:pPr>
              <w:jc w:val="center"/>
              <w:rPr>
                <w:rFonts w:eastAsiaTheme="minorEastAsia"/>
                <w:color w:val="FF0000"/>
                <w:sz w:val="16"/>
                <w:szCs w:val="16"/>
              </w:rPr>
            </w:pPr>
          </w:p>
        </w:tc>
        <w:tc>
          <w:tcPr>
            <w:tcW w:w="1136" w:type="dxa"/>
            <w:tcBorders>
              <w:top w:val="single" w:sz="4" w:space="0" w:color="auto"/>
              <w:left w:val="nil"/>
              <w:bottom w:val="single" w:sz="4" w:space="0" w:color="auto"/>
              <w:right w:val="single" w:sz="4" w:space="0" w:color="auto"/>
            </w:tcBorders>
            <w:shd w:val="clear" w:color="auto" w:fill="auto"/>
            <w:noWrap/>
          </w:tcPr>
          <w:p w14:paraId="61A0D44E" w14:textId="77777777" w:rsidR="0078374A" w:rsidRDefault="0078374A" w:rsidP="008F3626">
            <w:pPr>
              <w:rPr>
                <w:rFonts w:eastAsiaTheme="minorEastAsia"/>
                <w:color w:val="FF0000"/>
                <w:sz w:val="16"/>
                <w:szCs w:val="16"/>
              </w:rPr>
            </w:pPr>
            <w:r w:rsidRPr="0078374A">
              <w:rPr>
                <w:rFonts w:eastAsiaTheme="minorEastAsia" w:hint="eastAsia"/>
                <w:color w:val="FF0000"/>
                <w:sz w:val="16"/>
                <w:szCs w:val="16"/>
              </w:rPr>
              <w:t xml:space="preserve">FFS </w:t>
            </w:r>
            <w:r>
              <w:rPr>
                <w:rFonts w:eastAsiaTheme="minorEastAsia" w:hint="eastAsia"/>
                <w:color w:val="FF0000"/>
                <w:sz w:val="16"/>
                <w:szCs w:val="16"/>
              </w:rPr>
              <w:t xml:space="preserve">for using RRC </w:t>
            </w:r>
            <w:r>
              <w:rPr>
                <w:rFonts w:eastAsiaTheme="minorEastAsia"/>
                <w:color w:val="FF0000"/>
                <w:sz w:val="16"/>
                <w:szCs w:val="16"/>
              </w:rPr>
              <w:t>signalling</w:t>
            </w:r>
            <w:r>
              <w:rPr>
                <w:rFonts w:eastAsiaTheme="minorEastAsia" w:hint="eastAsia"/>
                <w:color w:val="FF0000"/>
                <w:sz w:val="16"/>
                <w:szCs w:val="16"/>
              </w:rPr>
              <w:t xml:space="preserve"> or MAC CE</w:t>
            </w:r>
          </w:p>
          <w:p w14:paraId="0567FF55" w14:textId="77777777" w:rsidR="00E534A9" w:rsidRDefault="00E534A9" w:rsidP="008F3626">
            <w:pPr>
              <w:rPr>
                <w:rFonts w:eastAsiaTheme="minorEastAsia"/>
                <w:color w:val="FF0000"/>
                <w:sz w:val="16"/>
                <w:szCs w:val="16"/>
              </w:rPr>
            </w:pPr>
          </w:p>
          <w:p w14:paraId="20E717BF" w14:textId="2AE5FB3D" w:rsidR="00E534A9" w:rsidRPr="0078374A" w:rsidRDefault="00E534A9" w:rsidP="008F3626">
            <w:pPr>
              <w:rPr>
                <w:rFonts w:eastAsiaTheme="minorEastAsia"/>
                <w:color w:val="FF0000"/>
                <w:sz w:val="16"/>
                <w:szCs w:val="16"/>
              </w:rPr>
            </w:pPr>
            <w:r>
              <w:rPr>
                <w:rFonts w:eastAsiaTheme="minorEastAsia"/>
                <w:color w:val="FF0000"/>
                <w:sz w:val="16"/>
                <w:szCs w:val="16"/>
              </w:rPr>
              <w:t>If this is reported to CU, CU indicates this to parent node DU</w:t>
            </w:r>
          </w:p>
        </w:tc>
      </w:tr>
    </w:tbl>
    <w:p w14:paraId="0834E00B" w14:textId="77777777" w:rsidR="0078374A" w:rsidRPr="00382929" w:rsidRDefault="0078374A" w:rsidP="0078374A"/>
    <w:sectPr w:rsidR="0078374A" w:rsidRPr="00382929">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5D159B" w14:textId="77777777" w:rsidR="00FF6EF2" w:rsidRDefault="00FF6EF2">
      <w:r>
        <w:separator/>
      </w:r>
    </w:p>
  </w:endnote>
  <w:endnote w:type="continuationSeparator" w:id="0">
    <w:p w14:paraId="3F6C7623" w14:textId="77777777" w:rsidR="00FF6EF2" w:rsidRDefault="00FF6EF2">
      <w:r>
        <w:continuationSeparator/>
      </w:r>
    </w:p>
  </w:endnote>
  <w:endnote w:type="continuationNotice" w:id="1">
    <w:p w14:paraId="0AEA277C" w14:textId="77777777" w:rsidR="00FF6EF2" w:rsidRDefault="00FF6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00000000"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C9493" w14:textId="7692830B"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07CF7">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07CF7">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497C0D" w14:textId="77777777" w:rsidR="00FF6EF2" w:rsidRDefault="00FF6EF2">
      <w:r>
        <w:separator/>
      </w:r>
    </w:p>
  </w:footnote>
  <w:footnote w:type="continuationSeparator" w:id="0">
    <w:p w14:paraId="1A70B05A" w14:textId="77777777" w:rsidR="00FF6EF2" w:rsidRDefault="00FF6EF2">
      <w:r>
        <w:continuationSeparator/>
      </w:r>
    </w:p>
  </w:footnote>
  <w:footnote w:type="continuationNotice" w:id="1">
    <w:p w14:paraId="1C85799F" w14:textId="77777777" w:rsidR="00FF6EF2" w:rsidRDefault="00FF6EF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8"/>
  </w:num>
  <w:num w:numId="3">
    <w:abstractNumId w:val="11"/>
  </w:num>
  <w:num w:numId="4">
    <w:abstractNumId w:val="7"/>
  </w:num>
  <w:num w:numId="5">
    <w:abstractNumId w:val="34"/>
  </w:num>
  <w:num w:numId="6">
    <w:abstractNumId w:val="24"/>
  </w:num>
  <w:num w:numId="7">
    <w:abstractNumId w:val="4"/>
  </w:num>
  <w:num w:numId="8">
    <w:abstractNumId w:val="15"/>
  </w:num>
  <w:num w:numId="9">
    <w:abstractNumId w:val="29"/>
  </w:num>
  <w:num w:numId="10">
    <w:abstractNumId w:val="17"/>
  </w:num>
  <w:num w:numId="11">
    <w:abstractNumId w:val="30"/>
  </w:num>
  <w:num w:numId="12">
    <w:abstractNumId w:val="26"/>
  </w:num>
  <w:num w:numId="13">
    <w:abstractNumId w:val="0"/>
    <w:lvlOverride w:ilvl="0">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19"/>
  </w:num>
  <w:num w:numId="17">
    <w:abstractNumId w:val="33"/>
  </w:num>
  <w:num w:numId="18">
    <w:abstractNumId w:val="13"/>
    <w:lvlOverride w:ilvl="0">
      <w:startOverride w:val="1"/>
    </w:lvlOverride>
  </w:num>
  <w:num w:numId="19">
    <w:abstractNumId w:val="25"/>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
  </w:num>
  <w:num w:numId="23">
    <w:abstractNumId w:val="3"/>
  </w:num>
  <w:num w:numId="24">
    <w:abstractNumId w:val="3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10"/>
  </w:num>
  <w:num w:numId="29">
    <w:abstractNumId w:val="12"/>
  </w:num>
  <w:num w:numId="30">
    <w:abstractNumId w:val="8"/>
  </w:num>
  <w:num w:numId="31">
    <w:abstractNumId w:val="31"/>
  </w:num>
  <w:num w:numId="32">
    <w:abstractNumId w:val="5"/>
  </w:num>
  <w:num w:numId="33">
    <w:abstractNumId w:val="23"/>
  </w:num>
  <w:num w:numId="34">
    <w:abstractNumId w:val="27"/>
  </w:num>
  <w:num w:numId="35">
    <w:abstractNumId w:val="20"/>
  </w:num>
  <w:num w:numId="36">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D76"/>
    <w:rsid w:val="000213DD"/>
    <w:rsid w:val="00021545"/>
    <w:rsid w:val="00021602"/>
    <w:rsid w:val="000216F1"/>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FE0"/>
    <w:rsid w:val="001C2031"/>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7AE"/>
    <w:rsid w:val="002A71AA"/>
    <w:rsid w:val="002A76FC"/>
    <w:rsid w:val="002A793F"/>
    <w:rsid w:val="002A7FA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3F43"/>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qFormat="1"/>
    <w:lsdException w:name="List Bullet" w:uiPriority="99"/>
    <w:lsdException w:name="List Number" w:semiHidden="0" w:uiPriority="99" w:unhideWhenUsed="0"/>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semiHidden="0" w:unhideWhenUsed="0" w:qFormat="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Table Professional" w:semiHidden="0" w:unhideWhenUsed="0"/>
    <w:lsdException w:name="Table Web 1" w:semiHidden="0" w:unhideWhenUsed="0"/>
    <w:lsdException w:name="Table Web 2" w:semiHidden="0" w:unhideWhenUsed="0"/>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qFormat="1"/>
    <w:lsdException w:name="List Bullet" w:uiPriority="99"/>
    <w:lsdException w:name="List Number" w:semiHidden="0" w:uiPriority="99" w:unhideWhenUsed="0"/>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semiHidden="0" w:unhideWhenUsed="0" w:qFormat="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Table Professional" w:semiHidden="0" w:unhideWhenUsed="0"/>
    <w:lsdException w:name="Table Web 1" w:semiHidden="0" w:unhideWhenUsed="0"/>
    <w:lsdException w:name="Table Web 2" w:semiHidden="0" w:unhideWhenUsed="0"/>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1048</Words>
  <Characters>5977</Characters>
  <Application>Microsoft Office Word</Application>
  <DocSecurity>0</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0178222</cp:lastModifiedBy>
  <cp:revision>6</cp:revision>
  <cp:lastPrinted>2017-08-09T04:40:00Z</cp:lastPrinted>
  <dcterms:created xsi:type="dcterms:W3CDTF">2019-11-06T05:30:00Z</dcterms:created>
  <dcterms:modified xsi:type="dcterms:W3CDTF">2019-11-08T06:10:00Z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